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CDE" w:rsidRPr="00D70B22" w:rsidRDefault="005A095C" w:rsidP="005F3E92">
      <w:pPr>
        <w:spacing w:after="100" w:afterAutospacing="1" w:line="360" w:lineRule="auto"/>
        <w:ind w:left="567" w:right="1978"/>
        <w:outlineLvl w:val="0"/>
        <w:rPr>
          <w:rFonts w:ascii="Arial" w:hAnsi="Arial"/>
          <w:b/>
          <w:bCs/>
          <w:sz w:val="32"/>
          <w:lang w:val="fr-FR"/>
        </w:rPr>
      </w:pPr>
      <w:r w:rsidRPr="00D70B22">
        <w:rPr>
          <w:rFonts w:ascii="Arial" w:hAnsi="Arial"/>
          <w:b/>
          <w:bCs/>
          <w:sz w:val="32"/>
          <w:lang w:val="fr-FR"/>
        </w:rPr>
        <w:t xml:space="preserve">Trois médailles d’argent </w:t>
      </w:r>
      <w:r w:rsidR="00E36CDE" w:rsidRPr="00D70B22">
        <w:rPr>
          <w:rFonts w:ascii="Arial" w:hAnsi="Arial"/>
          <w:b/>
          <w:bCs/>
          <w:sz w:val="32"/>
          <w:lang w:val="fr-FR"/>
        </w:rPr>
        <w:t xml:space="preserve">Agritechnica </w:t>
      </w:r>
      <w:r w:rsidRPr="00D70B22">
        <w:rPr>
          <w:rFonts w:ascii="Arial" w:hAnsi="Arial"/>
          <w:b/>
          <w:bCs/>
          <w:sz w:val="32"/>
          <w:lang w:val="fr-FR"/>
        </w:rPr>
        <w:t>pour</w:t>
      </w:r>
      <w:r w:rsidR="00E36CDE" w:rsidRPr="00D70B22">
        <w:rPr>
          <w:rFonts w:ascii="Arial" w:hAnsi="Arial"/>
          <w:b/>
          <w:bCs/>
          <w:sz w:val="32"/>
          <w:lang w:val="fr-FR"/>
        </w:rPr>
        <w:t xml:space="preserve"> Amazone</w:t>
      </w:r>
    </w:p>
    <w:p w:rsidR="00E36CDE" w:rsidRPr="00D70B22" w:rsidRDefault="005A095C" w:rsidP="00E36CDE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  <w:lang w:val="fr-FR"/>
        </w:rPr>
      </w:pPr>
      <w:r w:rsidRPr="00D70B22">
        <w:rPr>
          <w:rFonts w:ascii="Arial" w:hAnsi="Arial" w:cs="Arial"/>
          <w:lang w:val="fr-FR"/>
        </w:rPr>
        <w:t>Dès la phase préliminaire de l‘</w:t>
      </w:r>
      <w:r w:rsidR="00E36CDE" w:rsidRPr="00D70B22">
        <w:rPr>
          <w:rFonts w:ascii="Arial" w:hAnsi="Arial" w:cs="Arial"/>
          <w:lang w:val="fr-FR"/>
        </w:rPr>
        <w:t>Agritechnica 2019</w:t>
      </w:r>
      <w:r w:rsidRPr="00D70B22">
        <w:rPr>
          <w:rFonts w:ascii="Arial" w:hAnsi="Arial" w:cs="Arial"/>
          <w:lang w:val="fr-FR"/>
        </w:rPr>
        <w:t xml:space="preserve">, </w:t>
      </w:r>
      <w:r w:rsidR="00E36CDE" w:rsidRPr="00D70B22">
        <w:rPr>
          <w:rFonts w:ascii="Arial" w:hAnsi="Arial" w:cs="Arial"/>
          <w:lang w:val="fr-FR"/>
        </w:rPr>
        <w:t xml:space="preserve">Amazone </w:t>
      </w:r>
      <w:r w:rsidRPr="00D70B22">
        <w:rPr>
          <w:rFonts w:ascii="Arial" w:hAnsi="Arial" w:cs="Arial"/>
          <w:lang w:val="fr-FR"/>
        </w:rPr>
        <w:t>est en mesure d’annoncer les premiers succès</w:t>
      </w:r>
      <w:r w:rsidR="00E36CDE" w:rsidRPr="00D70B22">
        <w:rPr>
          <w:rFonts w:ascii="Arial" w:hAnsi="Arial" w:cs="Arial"/>
          <w:lang w:val="fr-FR"/>
        </w:rPr>
        <w:t xml:space="preserve">. </w:t>
      </w:r>
      <w:r w:rsidRPr="00D70B22">
        <w:rPr>
          <w:rFonts w:ascii="Arial" w:hAnsi="Arial" w:cs="Arial"/>
          <w:lang w:val="fr-FR"/>
        </w:rPr>
        <w:t>Ainsi la commission</w:t>
      </w:r>
      <w:r w:rsidR="00E36CDE" w:rsidRPr="00D70B22">
        <w:rPr>
          <w:rFonts w:ascii="Arial" w:hAnsi="Arial" w:cs="Arial"/>
          <w:lang w:val="fr-FR"/>
        </w:rPr>
        <w:t xml:space="preserve"> </w:t>
      </w:r>
      <w:r w:rsidRPr="00D70B22">
        <w:rPr>
          <w:rFonts w:ascii="Arial" w:hAnsi="Arial" w:cs="Arial"/>
          <w:lang w:val="fr-FR"/>
        </w:rPr>
        <w:t>d’experts neutres</w:t>
      </w:r>
      <w:r w:rsidR="00D70B22">
        <w:rPr>
          <w:rFonts w:ascii="Arial" w:hAnsi="Arial" w:cs="Arial"/>
          <w:lang w:val="fr-FR"/>
        </w:rPr>
        <w:t>,</w:t>
      </w:r>
      <w:r w:rsidRPr="00D70B22">
        <w:rPr>
          <w:rFonts w:ascii="Arial" w:hAnsi="Arial" w:cs="Arial"/>
          <w:lang w:val="fr-FR"/>
        </w:rPr>
        <w:t xml:space="preserve"> composée par la</w:t>
      </w:r>
      <w:r w:rsidR="00E36CDE" w:rsidRPr="00D70B22">
        <w:rPr>
          <w:rFonts w:ascii="Arial" w:hAnsi="Arial" w:cs="Arial"/>
          <w:lang w:val="fr-FR"/>
        </w:rPr>
        <w:t xml:space="preserve"> </w:t>
      </w:r>
      <w:r w:rsidR="00F758AD" w:rsidRPr="00D70B22">
        <w:rPr>
          <w:rFonts w:ascii="Arial" w:hAnsi="Arial" w:cs="Arial"/>
          <w:lang w:val="fr-FR"/>
        </w:rPr>
        <w:t>DLG (</w:t>
      </w:r>
      <w:r w:rsidRPr="00D70B22">
        <w:rPr>
          <w:rFonts w:ascii="Arial" w:hAnsi="Arial" w:cs="Arial"/>
          <w:lang w:val="fr-FR"/>
        </w:rPr>
        <w:t>société allemande d‘agriculture</w:t>
      </w:r>
      <w:r w:rsidR="00E36CDE" w:rsidRPr="00D70B22">
        <w:rPr>
          <w:rFonts w:ascii="Arial" w:hAnsi="Arial" w:cs="Arial"/>
          <w:lang w:val="fr-FR"/>
        </w:rPr>
        <w:t>)</w:t>
      </w:r>
      <w:r w:rsidR="00D70B22">
        <w:rPr>
          <w:rFonts w:ascii="Arial" w:hAnsi="Arial" w:cs="Arial"/>
          <w:lang w:val="fr-FR"/>
        </w:rPr>
        <w:t>,</w:t>
      </w:r>
      <w:r w:rsidR="00E36CDE" w:rsidRPr="00D70B22">
        <w:rPr>
          <w:rFonts w:ascii="Arial" w:hAnsi="Arial" w:cs="Arial"/>
          <w:lang w:val="fr-FR"/>
        </w:rPr>
        <w:t xml:space="preserve"> </w:t>
      </w:r>
      <w:r w:rsidRPr="00D70B22">
        <w:rPr>
          <w:rFonts w:ascii="Arial" w:hAnsi="Arial" w:cs="Arial"/>
          <w:lang w:val="fr-FR"/>
        </w:rPr>
        <w:t xml:space="preserve">a attribué respectivement une médaille d’argent à trois nouveautés </w:t>
      </w:r>
      <w:r w:rsidR="00E36CDE" w:rsidRPr="00D70B22">
        <w:rPr>
          <w:rFonts w:ascii="Arial" w:hAnsi="Arial" w:cs="Arial"/>
          <w:lang w:val="fr-FR"/>
        </w:rPr>
        <w:t>Amazone.</w:t>
      </w:r>
    </w:p>
    <w:p w:rsidR="002E63CD" w:rsidRPr="00D70B22" w:rsidRDefault="005A095C" w:rsidP="00EF56E6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  <w:lang w:val="fr-FR"/>
        </w:rPr>
      </w:pPr>
      <w:r w:rsidRPr="00D70B22">
        <w:rPr>
          <w:rFonts w:ascii="Arial" w:hAnsi="Arial" w:cs="Arial"/>
          <w:lang w:val="fr-FR"/>
        </w:rPr>
        <w:t>Les</w:t>
      </w:r>
      <w:r w:rsidR="00272F50" w:rsidRPr="00D70B22">
        <w:rPr>
          <w:rFonts w:ascii="Arial" w:hAnsi="Arial" w:cs="Arial"/>
          <w:lang w:val="fr-FR"/>
        </w:rPr>
        <w:t xml:space="preserve"> </w:t>
      </w:r>
      <w:r w:rsidR="00E36CDE" w:rsidRPr="00D70B22">
        <w:rPr>
          <w:rFonts w:ascii="Arial" w:hAnsi="Arial" w:cs="Arial"/>
          <w:lang w:val="fr-FR"/>
        </w:rPr>
        <w:t xml:space="preserve">Amazonen-Werke </w:t>
      </w:r>
      <w:r w:rsidRPr="00D70B22">
        <w:rPr>
          <w:rFonts w:ascii="Arial" w:hAnsi="Arial" w:cs="Arial"/>
          <w:lang w:val="fr-FR"/>
        </w:rPr>
        <w:t>ont reçu une médaille d’argent pour</w:t>
      </w:r>
      <w:r w:rsidR="00E36CDE" w:rsidRPr="00D70B22">
        <w:rPr>
          <w:rFonts w:ascii="Arial" w:hAnsi="Arial" w:cs="Arial"/>
          <w:lang w:val="fr-FR"/>
        </w:rPr>
        <w:t xml:space="preserve"> </w:t>
      </w:r>
      <w:r w:rsidR="0073297E" w:rsidRPr="00D70B22">
        <w:rPr>
          <w:rFonts w:ascii="Arial" w:hAnsi="Arial" w:cs="Arial"/>
          <w:b/>
          <w:lang w:val="fr-FR"/>
        </w:rPr>
        <w:t>EasyMix</w:t>
      </w:r>
      <w:r w:rsidR="0073297E" w:rsidRPr="00D70B22">
        <w:rPr>
          <w:rFonts w:ascii="Arial" w:hAnsi="Arial" w:cs="Arial"/>
          <w:lang w:val="fr-FR"/>
        </w:rPr>
        <w:t xml:space="preserve">, </w:t>
      </w:r>
      <w:r w:rsidRPr="00D70B22">
        <w:rPr>
          <w:rFonts w:ascii="Arial" w:hAnsi="Arial" w:cs="Arial"/>
          <w:lang w:val="fr-FR"/>
        </w:rPr>
        <w:t>un composant de la nouvelle Appli</w:t>
      </w:r>
      <w:r w:rsidR="0073297E" w:rsidRPr="00D70B22">
        <w:rPr>
          <w:rFonts w:ascii="Arial" w:hAnsi="Arial" w:cs="Arial"/>
          <w:lang w:val="fr-FR"/>
        </w:rPr>
        <w:t xml:space="preserve"> </w:t>
      </w:r>
      <w:r w:rsidR="00837D8A" w:rsidRPr="00D70B22">
        <w:rPr>
          <w:rFonts w:ascii="Arial" w:hAnsi="Arial" w:cs="Arial"/>
          <w:lang w:val="fr-FR"/>
        </w:rPr>
        <w:t xml:space="preserve">Amazone </w:t>
      </w:r>
      <w:r w:rsidR="0073297E" w:rsidRPr="00D70B22">
        <w:rPr>
          <w:rFonts w:ascii="Arial" w:hAnsi="Arial" w:cs="Arial"/>
          <w:lang w:val="fr-FR"/>
        </w:rPr>
        <w:t>mySpreader</w:t>
      </w:r>
      <w:r w:rsidR="00A723C3" w:rsidRPr="00D70B22">
        <w:rPr>
          <w:rFonts w:ascii="Arial" w:hAnsi="Arial" w:cs="Arial"/>
          <w:lang w:val="fr-FR"/>
        </w:rPr>
        <w:t xml:space="preserve">. EasyMix </w:t>
      </w:r>
      <w:r w:rsidRPr="00D70B22">
        <w:rPr>
          <w:rFonts w:ascii="Arial" w:hAnsi="Arial" w:cs="Arial"/>
          <w:lang w:val="fr-FR"/>
        </w:rPr>
        <w:t>sert à évaluer et</w:t>
      </w:r>
      <w:r w:rsidR="00D70B22" w:rsidRPr="00D70B22">
        <w:rPr>
          <w:rFonts w:ascii="Arial" w:hAnsi="Arial" w:cs="Arial"/>
          <w:lang w:val="fr-FR"/>
        </w:rPr>
        <w:t xml:space="preserve"> à</w:t>
      </w:r>
      <w:r w:rsidRPr="00D70B22">
        <w:rPr>
          <w:rFonts w:ascii="Arial" w:hAnsi="Arial" w:cs="Arial"/>
          <w:lang w:val="fr-FR"/>
        </w:rPr>
        <w:t xml:space="preserve"> régler facilement les </w:t>
      </w:r>
      <w:r w:rsidR="006B481A" w:rsidRPr="00D70B22">
        <w:rPr>
          <w:rFonts w:ascii="Arial" w:hAnsi="Arial" w:cs="Arial"/>
          <w:lang w:val="fr-FR"/>
        </w:rPr>
        <w:t xml:space="preserve">mélanges </w:t>
      </w:r>
      <w:r w:rsidR="00D70B22">
        <w:rPr>
          <w:rFonts w:ascii="Arial" w:hAnsi="Arial" w:cs="Arial"/>
          <w:lang w:val="fr-FR"/>
        </w:rPr>
        <w:t>d’</w:t>
      </w:r>
      <w:r w:rsidRPr="00D70B22">
        <w:rPr>
          <w:rFonts w:ascii="Arial" w:hAnsi="Arial" w:cs="Arial"/>
          <w:lang w:val="fr-FR"/>
        </w:rPr>
        <w:t>engrais</w:t>
      </w:r>
      <w:r w:rsidR="0073297E" w:rsidRPr="00D70B22">
        <w:rPr>
          <w:rFonts w:ascii="Arial" w:hAnsi="Arial" w:cs="Arial"/>
          <w:lang w:val="fr-FR"/>
        </w:rPr>
        <w:t>.</w:t>
      </w:r>
      <w:r w:rsidR="0073297E" w:rsidRPr="00D70B22">
        <w:rPr>
          <w:rFonts w:ascii="Roboto" w:hAnsi="Roboto" w:cs="Helvetica"/>
          <w:color w:val="504F4F"/>
          <w:sz w:val="21"/>
          <w:szCs w:val="21"/>
          <w:lang w:val="fr-FR"/>
        </w:rPr>
        <w:t xml:space="preserve"> </w:t>
      </w:r>
      <w:r w:rsidRPr="00D70B22">
        <w:rPr>
          <w:rFonts w:ascii="Arial" w:hAnsi="Arial" w:cs="Arial"/>
          <w:lang w:val="fr-FR"/>
        </w:rPr>
        <w:t xml:space="preserve">La plupart du temps différents engrais sont </w:t>
      </w:r>
      <w:r w:rsidR="00D70B22" w:rsidRPr="00D70B22">
        <w:rPr>
          <w:rFonts w:ascii="Arial" w:hAnsi="Arial" w:cs="Arial"/>
          <w:lang w:val="fr-FR"/>
        </w:rPr>
        <w:t>associés</w:t>
      </w:r>
      <w:r w:rsidRPr="00D70B22">
        <w:rPr>
          <w:rFonts w:ascii="Arial" w:hAnsi="Arial" w:cs="Arial"/>
          <w:lang w:val="fr-FR"/>
        </w:rPr>
        <w:t xml:space="preserve"> pour économiser les passages et réduire les coûts d‘</w:t>
      </w:r>
      <w:r w:rsidR="006B481A" w:rsidRPr="00D70B22">
        <w:rPr>
          <w:rFonts w:ascii="Arial" w:hAnsi="Arial" w:cs="Arial"/>
          <w:lang w:val="fr-FR"/>
        </w:rPr>
        <w:t>application</w:t>
      </w:r>
      <w:r w:rsidR="0073297E" w:rsidRPr="00D70B22">
        <w:rPr>
          <w:rFonts w:ascii="Arial" w:hAnsi="Arial" w:cs="Arial"/>
          <w:lang w:val="fr-FR"/>
        </w:rPr>
        <w:t xml:space="preserve">. </w:t>
      </w:r>
      <w:r w:rsidR="00D70B22" w:rsidRPr="00D70B22">
        <w:rPr>
          <w:rFonts w:ascii="Arial" w:hAnsi="Arial" w:cs="Arial"/>
          <w:lang w:val="fr-FR"/>
        </w:rPr>
        <w:t xml:space="preserve">Placer les engrais associés de façon précise devient de plus en plus difficile avec les largeurs de travail croissantes. En outre </w:t>
      </w:r>
      <w:r w:rsidR="00D70B22">
        <w:rPr>
          <w:rFonts w:ascii="Arial" w:hAnsi="Arial" w:cs="Arial"/>
          <w:lang w:val="fr-FR"/>
        </w:rPr>
        <w:t>chaque type d’</w:t>
      </w:r>
      <w:r w:rsidRPr="00D70B22">
        <w:rPr>
          <w:rFonts w:ascii="Arial" w:hAnsi="Arial" w:cs="Arial"/>
          <w:lang w:val="fr-FR"/>
        </w:rPr>
        <w:t xml:space="preserve">engrais affiche des </w:t>
      </w:r>
      <w:r w:rsidR="00D70B22" w:rsidRPr="00D70B22">
        <w:rPr>
          <w:rFonts w:ascii="Arial" w:hAnsi="Arial" w:cs="Arial"/>
          <w:lang w:val="fr-FR"/>
        </w:rPr>
        <w:t xml:space="preserve">portées de projection </w:t>
      </w:r>
      <w:r w:rsidRPr="00D70B22">
        <w:rPr>
          <w:rFonts w:ascii="Arial" w:hAnsi="Arial" w:cs="Arial"/>
          <w:lang w:val="fr-FR"/>
        </w:rPr>
        <w:t>différentes</w:t>
      </w:r>
      <w:r w:rsidR="0073297E" w:rsidRPr="00D70B22">
        <w:rPr>
          <w:rFonts w:ascii="Arial" w:hAnsi="Arial" w:cs="Arial"/>
          <w:lang w:val="fr-FR"/>
        </w:rPr>
        <w:t xml:space="preserve">. </w:t>
      </w:r>
      <w:r w:rsidR="00D70B22" w:rsidRPr="00D70B22">
        <w:rPr>
          <w:rFonts w:ascii="Arial" w:hAnsi="Arial" w:cs="Arial"/>
          <w:lang w:val="fr-FR"/>
        </w:rPr>
        <w:t>Trouver le réglage correct pour tous les composants est la plupart du temps impossible</w:t>
      </w:r>
      <w:r w:rsidR="0073297E" w:rsidRPr="00D70B22">
        <w:rPr>
          <w:rFonts w:ascii="Arial" w:hAnsi="Arial" w:cs="Arial"/>
          <w:lang w:val="fr-FR"/>
        </w:rPr>
        <w:t xml:space="preserve">. </w:t>
      </w:r>
      <w:r w:rsidRPr="00D70B22">
        <w:rPr>
          <w:rFonts w:ascii="Arial" w:hAnsi="Arial" w:cs="Arial"/>
          <w:lang w:val="fr-FR"/>
        </w:rPr>
        <w:t>Avec</w:t>
      </w:r>
      <w:r w:rsidR="0073297E" w:rsidRPr="00D70B22">
        <w:rPr>
          <w:rFonts w:ascii="Arial" w:hAnsi="Arial" w:cs="Arial"/>
          <w:lang w:val="fr-FR"/>
        </w:rPr>
        <w:t xml:space="preserve"> EasyMix</w:t>
      </w:r>
      <w:r w:rsidRPr="00D70B22">
        <w:rPr>
          <w:rFonts w:ascii="Arial" w:hAnsi="Arial" w:cs="Arial"/>
          <w:lang w:val="fr-FR"/>
        </w:rPr>
        <w:t xml:space="preserve">, </w:t>
      </w:r>
      <w:r w:rsidR="00D814D5" w:rsidRPr="00D70B22">
        <w:rPr>
          <w:rFonts w:ascii="Arial" w:hAnsi="Arial" w:cs="Arial"/>
          <w:lang w:val="fr-FR"/>
        </w:rPr>
        <w:t>Amazone</w:t>
      </w:r>
      <w:r w:rsidR="0073297E" w:rsidRPr="00D70B22">
        <w:rPr>
          <w:rFonts w:ascii="Arial" w:hAnsi="Arial" w:cs="Arial"/>
          <w:lang w:val="fr-FR"/>
        </w:rPr>
        <w:t xml:space="preserve"> </w:t>
      </w:r>
      <w:r w:rsidRPr="00D70B22">
        <w:rPr>
          <w:rFonts w:ascii="Arial" w:hAnsi="Arial" w:cs="Arial"/>
          <w:lang w:val="fr-FR"/>
        </w:rPr>
        <w:t xml:space="preserve">propose désormais un </w:t>
      </w:r>
      <w:r w:rsidR="003E0D0B" w:rsidRPr="00D70B22">
        <w:rPr>
          <w:rFonts w:ascii="Arial" w:hAnsi="Arial" w:cs="Arial"/>
          <w:lang w:val="fr-FR"/>
        </w:rPr>
        <w:t>outil qui permet de contrôler la miscibilité des différents engrais et de déterminer le meilleur compromis possible au niveau du réglage pour les différents mélanges</w:t>
      </w:r>
      <w:r w:rsidR="0073297E" w:rsidRPr="00D70B22">
        <w:rPr>
          <w:rFonts w:ascii="Arial" w:hAnsi="Arial" w:cs="Arial"/>
          <w:lang w:val="fr-FR"/>
        </w:rPr>
        <w:t>.</w:t>
      </w:r>
    </w:p>
    <w:p w:rsidR="00EF56E6" w:rsidRPr="00D70B22" w:rsidRDefault="00ED421F" w:rsidP="00ED421F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/>
          <w:bCs/>
          <w:color w:val="FF0000"/>
          <w:lang w:val="fr-FR"/>
        </w:rPr>
      </w:pPr>
      <w:r w:rsidRPr="00D70B22">
        <w:rPr>
          <w:rFonts w:ascii="Arial" w:hAnsi="Arial" w:cs="Arial"/>
          <w:lang w:val="fr-FR"/>
        </w:rPr>
        <w:t>Avec la deuxième nouveauté récompensée</w:t>
      </w:r>
      <w:r w:rsidR="00E36CDE" w:rsidRPr="00D70B22">
        <w:rPr>
          <w:rFonts w:ascii="Arial" w:hAnsi="Arial" w:cs="Arial"/>
          <w:lang w:val="fr-FR"/>
        </w:rPr>
        <w:t xml:space="preserve"> </w:t>
      </w:r>
      <w:r w:rsidR="006D5603" w:rsidRPr="00D70B22">
        <w:rPr>
          <w:rFonts w:ascii="Arial" w:hAnsi="Arial" w:cs="Arial"/>
          <w:b/>
          <w:lang w:val="fr-FR"/>
        </w:rPr>
        <w:t>AmaSelect Row</w:t>
      </w:r>
      <w:r w:rsidR="00D70B22" w:rsidRPr="00D70B22">
        <w:rPr>
          <w:rFonts w:ascii="Arial" w:hAnsi="Arial" w:cs="Arial"/>
          <w:b/>
          <w:lang w:val="fr-FR"/>
        </w:rPr>
        <w:t>,</w:t>
      </w:r>
      <w:r w:rsidR="006D5603" w:rsidRPr="00D70B22">
        <w:rPr>
          <w:rFonts w:ascii="Arial" w:hAnsi="Arial" w:cs="Arial"/>
          <w:lang w:val="fr-FR"/>
        </w:rPr>
        <w:t xml:space="preserve"> </w:t>
      </w:r>
      <w:r w:rsidR="008721FF" w:rsidRPr="00D70B22">
        <w:rPr>
          <w:rFonts w:ascii="Arial" w:hAnsi="Arial" w:cs="Arial"/>
          <w:lang w:val="fr-FR"/>
        </w:rPr>
        <w:t>Amazone</w:t>
      </w:r>
      <w:r w:rsidR="00EF56E6" w:rsidRPr="00D70B22">
        <w:rPr>
          <w:rFonts w:ascii="Arial" w:hAnsi="Arial" w:cs="Arial"/>
          <w:lang w:val="fr-FR"/>
        </w:rPr>
        <w:t xml:space="preserve"> </w:t>
      </w:r>
      <w:r w:rsidRPr="00D70B22">
        <w:rPr>
          <w:rFonts w:ascii="Arial" w:hAnsi="Arial" w:cs="Arial"/>
          <w:lang w:val="fr-FR"/>
        </w:rPr>
        <w:t>offre</w:t>
      </w:r>
      <w:r w:rsidR="00D70B22" w:rsidRPr="00D70B22">
        <w:rPr>
          <w:rFonts w:ascii="Arial" w:hAnsi="Arial" w:cs="Arial"/>
          <w:lang w:val="fr-FR"/>
        </w:rPr>
        <w:t>,</w:t>
      </w:r>
      <w:r w:rsidRPr="00D70B22">
        <w:rPr>
          <w:rFonts w:ascii="Arial" w:hAnsi="Arial" w:cs="Arial"/>
          <w:lang w:val="fr-FR"/>
        </w:rPr>
        <w:t xml:space="preserve"> pour toutes les machines équipées de </w:t>
      </w:r>
      <w:bookmarkStart w:id="0" w:name="_Hlk20984627"/>
      <w:r w:rsidRPr="00D70B22">
        <w:rPr>
          <w:rFonts w:ascii="Arial" w:hAnsi="Arial" w:cs="Arial"/>
          <w:lang w:val="fr-FR"/>
        </w:rPr>
        <w:t xml:space="preserve">porte-jets </w:t>
      </w:r>
      <w:bookmarkEnd w:id="0"/>
      <w:r w:rsidR="00EF56E6" w:rsidRPr="00D70B22">
        <w:rPr>
          <w:rFonts w:ascii="Arial" w:hAnsi="Arial" w:cs="Arial"/>
          <w:lang w:val="fr-FR"/>
        </w:rPr>
        <w:t>AmaSelect</w:t>
      </w:r>
      <w:r w:rsidR="00D70B22" w:rsidRPr="00D70B22">
        <w:rPr>
          <w:rFonts w:ascii="Arial" w:hAnsi="Arial" w:cs="Arial"/>
          <w:lang w:val="fr-FR"/>
        </w:rPr>
        <w:t>,</w:t>
      </w:r>
      <w:r w:rsidRPr="00D70B22">
        <w:rPr>
          <w:rFonts w:ascii="Arial" w:hAnsi="Arial" w:cs="Arial"/>
          <w:lang w:val="fr-FR"/>
        </w:rPr>
        <w:t xml:space="preserve"> la possibilité de basculer depuis la cabine de l’application classique en plein à la pulvérisation en bandes. Cette dernière permet </w:t>
      </w:r>
      <w:r w:rsidR="00D70B22" w:rsidRPr="00D70B22">
        <w:rPr>
          <w:rFonts w:ascii="Arial" w:hAnsi="Arial" w:cs="Arial"/>
          <w:lang w:val="fr-FR"/>
        </w:rPr>
        <w:t>de réduire jusqu’à 65 %. l</w:t>
      </w:r>
      <w:r w:rsidRPr="00D70B22">
        <w:rPr>
          <w:rFonts w:ascii="Arial" w:hAnsi="Arial" w:cs="Arial"/>
          <w:lang w:val="fr-FR"/>
        </w:rPr>
        <w:t>es quantités de produits phytosanitaires appliquées</w:t>
      </w:r>
      <w:r w:rsidR="00D70B22" w:rsidRPr="00D70B22">
        <w:rPr>
          <w:rFonts w:ascii="Arial" w:hAnsi="Arial" w:cs="Arial"/>
          <w:lang w:val="fr-FR"/>
        </w:rPr>
        <w:t>.</w:t>
      </w:r>
      <w:r w:rsidRPr="00D70B22">
        <w:rPr>
          <w:rFonts w:ascii="Arial" w:hAnsi="Arial" w:cs="Arial"/>
          <w:lang w:val="fr-FR"/>
        </w:rPr>
        <w:t xml:space="preserve"> La seule condition est de disposer des buses SpotFan 40-03 dont l’angle de pulvérisation est de seulement 40°. Elles travaillent sans chevauchement et appliquent 100 % de la dose de produit phytosanitaire souhaitée sur la largeur traitée</w:t>
      </w:r>
      <w:r w:rsidR="00F65264" w:rsidRPr="00D70B22">
        <w:rPr>
          <w:rFonts w:ascii="Arial" w:hAnsi="Arial" w:cs="Arial"/>
          <w:lang w:val="fr-FR"/>
        </w:rPr>
        <w:t xml:space="preserve">. </w:t>
      </w:r>
      <w:r w:rsidRPr="00D70B22">
        <w:rPr>
          <w:rFonts w:ascii="Arial" w:hAnsi="Arial" w:cs="Arial"/>
          <w:lang w:val="fr-FR"/>
        </w:rPr>
        <w:t>En standard, il est possible de réaliser des applications en bandes sur les cultures avec un inter-lignes de 50 cm et si l’on utilise un kit de décalage avec un inter-lignes de</w:t>
      </w:r>
      <w:r w:rsidR="007754B0" w:rsidRPr="00D70B22">
        <w:rPr>
          <w:rFonts w:ascii="Arial" w:hAnsi="Arial" w:cs="Arial"/>
          <w:lang w:val="fr-FR"/>
        </w:rPr>
        <w:t xml:space="preserve"> </w:t>
      </w:r>
      <w:r w:rsidR="002E63CD" w:rsidRPr="00D70B22">
        <w:rPr>
          <w:rFonts w:ascii="Arial" w:hAnsi="Arial" w:cs="Arial"/>
          <w:lang w:val="fr-FR"/>
        </w:rPr>
        <w:t xml:space="preserve">25 </w:t>
      </w:r>
      <w:r w:rsidRPr="00D70B22">
        <w:rPr>
          <w:rFonts w:ascii="Arial" w:hAnsi="Arial" w:cs="Arial"/>
          <w:lang w:val="fr-FR"/>
        </w:rPr>
        <w:t>ou</w:t>
      </w:r>
      <w:r w:rsidR="002E63CD" w:rsidRPr="00D70B22">
        <w:rPr>
          <w:rFonts w:ascii="Arial" w:hAnsi="Arial" w:cs="Arial"/>
          <w:lang w:val="fr-FR"/>
        </w:rPr>
        <w:t xml:space="preserve"> </w:t>
      </w:r>
      <w:r w:rsidR="00EF56E6" w:rsidRPr="00D70B22">
        <w:rPr>
          <w:rFonts w:ascii="Arial" w:hAnsi="Arial" w:cs="Arial"/>
          <w:lang w:val="fr-FR"/>
        </w:rPr>
        <w:t xml:space="preserve">75 cm. </w:t>
      </w:r>
      <w:r w:rsidRPr="00D70B22">
        <w:rPr>
          <w:rFonts w:ascii="Arial" w:hAnsi="Arial" w:cs="Arial"/>
          <w:lang w:val="fr-FR"/>
        </w:rPr>
        <w:t>Une commutation entre les différentes positions de buses ou entre l’application en plein ou bien encore en bande est simple, il suffit d’appuyer sur un bouton du terminal</w:t>
      </w:r>
      <w:r w:rsidR="00EF56E6" w:rsidRPr="00D70B22">
        <w:rPr>
          <w:rFonts w:ascii="Arial" w:hAnsi="Arial" w:cs="Arial"/>
          <w:lang w:val="fr-FR"/>
        </w:rPr>
        <w:t>.</w:t>
      </w:r>
      <w:r w:rsidR="00A94521" w:rsidRPr="00D70B22">
        <w:rPr>
          <w:rFonts w:ascii="Arial" w:hAnsi="Arial" w:cs="Arial"/>
          <w:lang w:val="fr-FR"/>
        </w:rPr>
        <w:t xml:space="preserve"> Il est particulièrement </w:t>
      </w:r>
      <w:r w:rsidR="00A94521" w:rsidRPr="00D70B22">
        <w:rPr>
          <w:rFonts w:ascii="Arial" w:hAnsi="Arial" w:cs="Arial"/>
          <w:lang w:val="fr-FR"/>
        </w:rPr>
        <w:lastRenderedPageBreak/>
        <w:t>important de respecter la distance par rapport à la surface cible et dans ce cas l’association de la buse AmaSelect avec le suivi actif de rampe ContourControl fait valoir au mieux ses avantages</w:t>
      </w:r>
      <w:r w:rsidR="00EF56E6" w:rsidRPr="00D70B22">
        <w:rPr>
          <w:rFonts w:ascii="Arial" w:hAnsi="Arial" w:cs="Arial"/>
          <w:lang w:val="fr-FR"/>
        </w:rPr>
        <w:t>.</w:t>
      </w:r>
      <w:r w:rsidR="006B5401" w:rsidRPr="00D70B22">
        <w:rPr>
          <w:rFonts w:ascii="Arial" w:hAnsi="Arial" w:cs="Arial"/>
          <w:lang w:val="fr-FR"/>
        </w:rPr>
        <w:t xml:space="preserve"> </w:t>
      </w:r>
    </w:p>
    <w:p w:rsidR="003E7EE2" w:rsidRPr="00D70B22" w:rsidRDefault="00A94521" w:rsidP="003E7EE2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  <w:lang w:val="fr-FR"/>
        </w:rPr>
      </w:pPr>
      <w:r w:rsidRPr="00D70B22">
        <w:rPr>
          <w:rFonts w:ascii="Arial" w:hAnsi="Arial" w:cs="Arial"/>
          <w:lang w:val="fr-FR"/>
        </w:rPr>
        <w:t>Amazone a reçu la médaille d‘argent</w:t>
      </w:r>
      <w:r w:rsidR="00E36CDE" w:rsidRPr="00D70B22">
        <w:rPr>
          <w:rFonts w:ascii="Arial" w:hAnsi="Arial" w:cs="Arial"/>
          <w:lang w:val="fr-FR"/>
        </w:rPr>
        <w:t xml:space="preserve"> N</w:t>
      </w:r>
      <w:r w:rsidRPr="00D70B22">
        <w:rPr>
          <w:rFonts w:ascii="Arial" w:hAnsi="Arial" w:cs="Arial"/>
          <w:lang w:val="fr-FR"/>
        </w:rPr>
        <w:t>°</w:t>
      </w:r>
      <w:r w:rsidR="00E36CDE" w:rsidRPr="00D70B22">
        <w:rPr>
          <w:rFonts w:ascii="Arial" w:hAnsi="Arial" w:cs="Arial"/>
          <w:lang w:val="fr-FR"/>
        </w:rPr>
        <w:t xml:space="preserve"> 3 </w:t>
      </w:r>
      <w:r w:rsidRPr="00D70B22">
        <w:rPr>
          <w:rFonts w:ascii="Arial" w:hAnsi="Arial" w:cs="Arial"/>
          <w:lang w:val="fr-FR"/>
        </w:rPr>
        <w:t>avec ses huit partenaires pour</w:t>
      </w:r>
      <w:r w:rsidR="00A64EEC" w:rsidRPr="00D70B22">
        <w:rPr>
          <w:rFonts w:ascii="Arial" w:hAnsi="Arial" w:cs="Arial"/>
          <w:lang w:val="fr-FR"/>
        </w:rPr>
        <w:t xml:space="preserve"> </w:t>
      </w:r>
      <w:r w:rsidR="003E7EE2" w:rsidRPr="00D70B22">
        <w:rPr>
          <w:rFonts w:ascii="Arial" w:hAnsi="Arial" w:cs="Arial"/>
          <w:lang w:val="fr-FR"/>
        </w:rPr>
        <w:t>Nevonex</w:t>
      </w:r>
      <w:r w:rsidR="00A64EEC" w:rsidRPr="00D70B22">
        <w:rPr>
          <w:rFonts w:ascii="Arial" w:hAnsi="Arial" w:cs="Arial"/>
          <w:lang w:val="fr-FR"/>
        </w:rPr>
        <w:t xml:space="preserve"> </w:t>
      </w:r>
      <w:r w:rsidR="00DA71A9" w:rsidRPr="00D70B22">
        <w:rPr>
          <w:rFonts w:ascii="Arial" w:hAnsi="Arial" w:cs="Arial"/>
          <w:lang w:val="fr-FR"/>
        </w:rPr>
        <w:t>powered by Bosch</w:t>
      </w:r>
      <w:r w:rsidR="00A64EEC" w:rsidRPr="00D70B22">
        <w:rPr>
          <w:rFonts w:ascii="Arial" w:hAnsi="Arial" w:cs="Arial"/>
          <w:lang w:val="fr-FR"/>
        </w:rPr>
        <w:t xml:space="preserve">. Amazone </w:t>
      </w:r>
      <w:r w:rsidRPr="00D70B22">
        <w:rPr>
          <w:rFonts w:ascii="Arial" w:hAnsi="Arial" w:cs="Arial"/>
          <w:lang w:val="fr-FR"/>
        </w:rPr>
        <w:t xml:space="preserve">a développé pour le système digital ouvert et </w:t>
      </w:r>
      <w:r w:rsidR="00DA71A9" w:rsidRPr="00D70B22">
        <w:rPr>
          <w:rFonts w:ascii="Arial" w:hAnsi="Arial" w:cs="Arial"/>
          <w:lang w:val="fr-FR"/>
        </w:rPr>
        <w:t>neutre</w:t>
      </w:r>
      <w:r w:rsidR="0039796F">
        <w:rPr>
          <w:rFonts w:ascii="Arial" w:hAnsi="Arial" w:cs="Arial"/>
          <w:lang w:val="fr-FR"/>
        </w:rPr>
        <w:t>,</w:t>
      </w:r>
      <w:r w:rsidR="00DA71A9" w:rsidRPr="00D70B22">
        <w:rPr>
          <w:rFonts w:ascii="Arial" w:hAnsi="Arial" w:cs="Arial"/>
          <w:lang w:val="fr-FR"/>
        </w:rPr>
        <w:t xml:space="preserve"> </w:t>
      </w:r>
      <w:r w:rsidRPr="00D70B22">
        <w:rPr>
          <w:rFonts w:ascii="Arial" w:hAnsi="Arial" w:cs="Arial"/>
          <w:lang w:val="fr-FR"/>
        </w:rPr>
        <w:t>la fonctionnalité</w:t>
      </w:r>
      <w:r w:rsidR="00A64EEC" w:rsidRPr="00D70B22">
        <w:rPr>
          <w:rFonts w:ascii="Arial" w:hAnsi="Arial" w:cs="Arial"/>
          <w:lang w:val="fr-FR"/>
        </w:rPr>
        <w:t xml:space="preserve"> </w:t>
      </w:r>
      <w:r w:rsidR="00A64EEC" w:rsidRPr="00D70B22">
        <w:rPr>
          <w:rFonts w:ascii="Arial" w:hAnsi="Arial" w:cs="Arial"/>
          <w:b/>
          <w:lang w:val="fr-FR"/>
        </w:rPr>
        <w:t>AmaSense Weather</w:t>
      </w:r>
      <w:r w:rsidR="00A64EEC" w:rsidRPr="00D70B22">
        <w:rPr>
          <w:rFonts w:ascii="Arial" w:hAnsi="Arial" w:cs="Arial"/>
          <w:lang w:val="fr-FR"/>
        </w:rPr>
        <w:t xml:space="preserve">. </w:t>
      </w:r>
      <w:r w:rsidRPr="00D70B22">
        <w:rPr>
          <w:rFonts w:ascii="Arial" w:hAnsi="Arial" w:cs="Arial"/>
          <w:lang w:val="fr-FR"/>
        </w:rPr>
        <w:t xml:space="preserve">Les produits phytosanitaires développent leurs effets de </w:t>
      </w:r>
      <w:r w:rsidR="0039796F" w:rsidRPr="00D70B22">
        <w:rPr>
          <w:rFonts w:ascii="Arial" w:hAnsi="Arial" w:cs="Arial"/>
          <w:lang w:val="fr-FR"/>
        </w:rPr>
        <w:t xml:space="preserve">différentes </w:t>
      </w:r>
      <w:r w:rsidRPr="00D70B22">
        <w:rPr>
          <w:rFonts w:ascii="Arial" w:hAnsi="Arial" w:cs="Arial"/>
          <w:lang w:val="fr-FR"/>
        </w:rPr>
        <w:t>façons selon les conditions météorologiques</w:t>
      </w:r>
      <w:r w:rsidR="00C31704" w:rsidRPr="00D70B22">
        <w:rPr>
          <w:rFonts w:ascii="Arial" w:hAnsi="Arial" w:cs="Arial"/>
          <w:lang w:val="fr-FR"/>
        </w:rPr>
        <w:t xml:space="preserve">. </w:t>
      </w:r>
      <w:r w:rsidRPr="00D70B22">
        <w:rPr>
          <w:rFonts w:ascii="Arial" w:hAnsi="Arial" w:cs="Arial"/>
          <w:lang w:val="fr-FR"/>
        </w:rPr>
        <w:t xml:space="preserve">La température et l’humidité de l’air se modifient en fonction de l’heure de la journée et de la situation de la parcelle. </w:t>
      </w:r>
      <w:r w:rsidR="004F621D" w:rsidRPr="00D70B22">
        <w:rPr>
          <w:rFonts w:ascii="Arial" w:hAnsi="Arial" w:cs="Arial"/>
          <w:lang w:val="fr-FR"/>
        </w:rPr>
        <w:t xml:space="preserve">AmaSense Weather </w:t>
      </w:r>
      <w:r w:rsidRPr="00D70B22">
        <w:rPr>
          <w:rFonts w:ascii="Arial" w:hAnsi="Arial" w:cs="Arial"/>
          <w:lang w:val="fr-FR"/>
        </w:rPr>
        <w:t xml:space="preserve">est un capteur intégré sur les pulvérisateurs AMAZONE, </w:t>
      </w:r>
      <w:r w:rsidR="00D70B22" w:rsidRPr="00D70B22">
        <w:rPr>
          <w:rFonts w:ascii="Arial" w:hAnsi="Arial" w:cs="Arial"/>
          <w:lang w:val="fr-FR"/>
        </w:rPr>
        <w:t>il</w:t>
      </w:r>
      <w:r w:rsidRPr="00D70B22">
        <w:rPr>
          <w:rFonts w:ascii="Arial" w:hAnsi="Arial" w:cs="Arial"/>
          <w:lang w:val="fr-FR"/>
        </w:rPr>
        <w:t xml:space="preserve"> saisit à proximité de la culture, la température actuelle et l’humidité de l’air</w:t>
      </w:r>
      <w:r w:rsidR="004F621D" w:rsidRPr="00D70B22">
        <w:rPr>
          <w:rFonts w:ascii="Arial" w:hAnsi="Arial" w:cs="Arial"/>
          <w:lang w:val="fr-FR"/>
        </w:rPr>
        <w:t xml:space="preserve">. </w:t>
      </w:r>
      <w:r w:rsidRPr="00D70B22">
        <w:rPr>
          <w:rFonts w:ascii="Arial" w:hAnsi="Arial" w:cs="Arial"/>
          <w:lang w:val="fr-FR"/>
        </w:rPr>
        <w:t xml:space="preserve">L’intégration du capteur dans le système </w:t>
      </w:r>
      <w:r w:rsidR="003E7EE2" w:rsidRPr="00D70B22">
        <w:rPr>
          <w:rFonts w:ascii="Arial" w:hAnsi="Arial" w:cs="Arial"/>
          <w:lang w:val="fr-FR"/>
        </w:rPr>
        <w:t>Nevonex</w:t>
      </w:r>
      <w:r w:rsidRPr="00D70B22">
        <w:rPr>
          <w:rFonts w:ascii="Arial" w:hAnsi="Arial" w:cs="Arial"/>
          <w:lang w:val="fr-FR"/>
        </w:rPr>
        <w:t xml:space="preserve"> offre la possibilité de mettre à disposition de l’agriculteur, des conseillers ou du système expert, les données des capteurs</w:t>
      </w:r>
      <w:r w:rsidR="003E7EE2" w:rsidRPr="00D70B22">
        <w:rPr>
          <w:rFonts w:ascii="Arial" w:hAnsi="Arial" w:cs="Arial"/>
          <w:lang w:val="fr-FR"/>
        </w:rPr>
        <w:t xml:space="preserve">. </w:t>
      </w:r>
      <w:r w:rsidRPr="00D70B22">
        <w:rPr>
          <w:rFonts w:ascii="Arial" w:hAnsi="Arial" w:cs="Arial"/>
          <w:lang w:val="fr-FR"/>
        </w:rPr>
        <w:t>Durant l’application, l’utilisateur peut réagir immédiatement lorsque les valeurs de seuil critiques sont atteintes</w:t>
      </w:r>
      <w:r w:rsidR="003E7EE2" w:rsidRPr="00D70B22">
        <w:rPr>
          <w:rFonts w:ascii="Arial" w:hAnsi="Arial" w:cs="Arial"/>
          <w:lang w:val="fr-FR"/>
        </w:rPr>
        <w:t>.</w:t>
      </w:r>
      <w:r w:rsidR="00E75393" w:rsidRPr="00D70B22">
        <w:rPr>
          <w:rFonts w:ascii="Arial" w:hAnsi="Arial" w:cs="Arial"/>
          <w:lang w:val="fr-FR"/>
        </w:rPr>
        <w:t xml:space="preserve"> </w:t>
      </w:r>
      <w:r w:rsidRPr="00D70B22">
        <w:rPr>
          <w:rFonts w:ascii="Arial" w:hAnsi="Arial" w:cs="Arial"/>
          <w:lang w:val="fr-FR"/>
        </w:rPr>
        <w:t xml:space="preserve">A chaque passage du pulvérisateur, les </w:t>
      </w:r>
      <w:r w:rsidR="001C45FB" w:rsidRPr="00D70B22">
        <w:rPr>
          <w:rFonts w:ascii="Arial" w:hAnsi="Arial" w:cs="Arial"/>
          <w:lang w:val="fr-FR"/>
        </w:rPr>
        <w:t>connaissances augmentent quant à la délimitation des parcelles par des microclimats différents</w:t>
      </w:r>
      <w:r w:rsidR="00E75393" w:rsidRPr="00D70B22">
        <w:rPr>
          <w:rFonts w:ascii="Arial" w:hAnsi="Arial" w:cs="Arial"/>
          <w:lang w:val="fr-FR"/>
        </w:rPr>
        <w:t xml:space="preserve">. </w:t>
      </w:r>
      <w:r w:rsidR="001C45FB" w:rsidRPr="00D70B22">
        <w:rPr>
          <w:rFonts w:ascii="Arial" w:hAnsi="Arial" w:cs="Arial"/>
          <w:lang w:val="fr-FR"/>
        </w:rPr>
        <w:t>L’application de produit</w:t>
      </w:r>
      <w:r w:rsidR="00D70B22" w:rsidRPr="00D70B22">
        <w:rPr>
          <w:rFonts w:ascii="Arial" w:hAnsi="Arial" w:cs="Arial"/>
          <w:lang w:val="fr-FR"/>
        </w:rPr>
        <w:t>s</w:t>
      </w:r>
      <w:r w:rsidR="001C45FB" w:rsidRPr="00D70B22">
        <w:rPr>
          <w:rFonts w:ascii="Arial" w:hAnsi="Arial" w:cs="Arial"/>
          <w:lang w:val="fr-FR"/>
        </w:rPr>
        <w:t xml:space="preserve"> phytosanitaire</w:t>
      </w:r>
      <w:r w:rsidR="00D70B22" w:rsidRPr="00D70B22">
        <w:rPr>
          <w:rFonts w:ascii="Arial" w:hAnsi="Arial" w:cs="Arial"/>
          <w:lang w:val="fr-FR"/>
        </w:rPr>
        <w:t>s</w:t>
      </w:r>
      <w:r w:rsidR="001C45FB" w:rsidRPr="00D70B22">
        <w:rPr>
          <w:rFonts w:ascii="Arial" w:hAnsi="Arial" w:cs="Arial"/>
          <w:lang w:val="fr-FR"/>
        </w:rPr>
        <w:t xml:space="preserve"> peut donc être adaptée à la surface parcellaire en fonction du microclimat pour améliorer encore l’efficacité des produits</w:t>
      </w:r>
      <w:r w:rsidR="003E7EE2" w:rsidRPr="00D70B22">
        <w:rPr>
          <w:rFonts w:ascii="Arial" w:hAnsi="Arial" w:cs="Arial"/>
          <w:lang w:val="fr-FR"/>
        </w:rPr>
        <w:t>.</w:t>
      </w:r>
    </w:p>
    <w:p w:rsidR="007E5B84" w:rsidRPr="00D70B22" w:rsidRDefault="00E82C22" w:rsidP="007E5B84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  <w:lang w:val="fr-FR"/>
        </w:rPr>
      </w:pPr>
      <w:r w:rsidRPr="00D70B22">
        <w:rPr>
          <w:rFonts w:ascii="Arial" w:hAnsi="Arial" w:cs="Arial"/>
          <w:lang w:val="fr-FR"/>
        </w:rPr>
        <w:t>A l‘</w:t>
      </w:r>
      <w:r w:rsidR="007E5B84" w:rsidRPr="00D70B22">
        <w:rPr>
          <w:rFonts w:ascii="Arial" w:hAnsi="Arial" w:cs="Arial"/>
          <w:lang w:val="fr-FR"/>
        </w:rPr>
        <w:t>Agritechnica</w:t>
      </w:r>
      <w:r w:rsidR="00D70B22" w:rsidRPr="00D70B22">
        <w:rPr>
          <w:rFonts w:ascii="Arial" w:hAnsi="Arial" w:cs="Arial"/>
          <w:lang w:val="fr-FR"/>
        </w:rPr>
        <w:t>,</w:t>
      </w:r>
      <w:r w:rsidR="007E5B84" w:rsidRPr="00D70B22">
        <w:rPr>
          <w:rFonts w:ascii="Arial" w:hAnsi="Arial" w:cs="Arial"/>
          <w:lang w:val="fr-FR"/>
        </w:rPr>
        <w:t xml:space="preserve"> </w:t>
      </w:r>
      <w:r w:rsidRPr="00D70B22">
        <w:rPr>
          <w:rFonts w:ascii="Arial" w:hAnsi="Arial" w:cs="Arial"/>
          <w:lang w:val="fr-FR"/>
        </w:rPr>
        <w:t xml:space="preserve">la société </w:t>
      </w:r>
      <w:r w:rsidR="007E5B84" w:rsidRPr="00D70B22">
        <w:rPr>
          <w:rFonts w:ascii="Arial" w:hAnsi="Arial" w:cs="Arial"/>
          <w:lang w:val="fr-FR"/>
        </w:rPr>
        <w:t xml:space="preserve">Amazonen-Werke </w:t>
      </w:r>
      <w:r w:rsidRPr="00D70B22">
        <w:rPr>
          <w:rFonts w:ascii="Arial" w:hAnsi="Arial" w:cs="Arial"/>
          <w:lang w:val="fr-FR"/>
        </w:rPr>
        <w:t xml:space="preserve">présentera </w:t>
      </w:r>
      <w:r w:rsidR="00D70B22" w:rsidRPr="00D70B22">
        <w:rPr>
          <w:rFonts w:ascii="Arial" w:hAnsi="Arial" w:cs="Arial"/>
          <w:lang w:val="fr-FR"/>
        </w:rPr>
        <w:t xml:space="preserve">dans le Hall 9, </w:t>
      </w:r>
      <w:r w:rsidRPr="00D70B22">
        <w:rPr>
          <w:rFonts w:ascii="Arial" w:hAnsi="Arial" w:cs="Arial"/>
          <w:lang w:val="fr-FR"/>
        </w:rPr>
        <w:t xml:space="preserve">sur son stand de </w:t>
      </w:r>
      <w:r w:rsidR="007E5B84" w:rsidRPr="00D70B22">
        <w:rPr>
          <w:rFonts w:ascii="Arial" w:hAnsi="Arial" w:cs="Arial"/>
          <w:lang w:val="fr-FR"/>
        </w:rPr>
        <w:t>2</w:t>
      </w:r>
      <w:r w:rsidRPr="00D70B22">
        <w:rPr>
          <w:rFonts w:ascii="Arial" w:hAnsi="Arial" w:cs="Arial"/>
          <w:lang w:val="fr-FR"/>
        </w:rPr>
        <w:t xml:space="preserve"> </w:t>
      </w:r>
      <w:r w:rsidR="007E5B84" w:rsidRPr="00D70B22">
        <w:rPr>
          <w:rFonts w:ascii="Arial" w:hAnsi="Arial" w:cs="Arial"/>
          <w:lang w:val="fr-FR"/>
        </w:rPr>
        <w:t>700 m²</w:t>
      </w:r>
      <w:r w:rsidR="00D70B22" w:rsidRPr="00D70B22">
        <w:rPr>
          <w:rFonts w:ascii="Arial" w:hAnsi="Arial" w:cs="Arial"/>
          <w:lang w:val="fr-FR"/>
        </w:rPr>
        <w:t>,</w:t>
      </w:r>
      <w:r w:rsidR="007E5B84" w:rsidRPr="00D70B22">
        <w:rPr>
          <w:rFonts w:ascii="Arial" w:hAnsi="Arial" w:cs="Arial"/>
          <w:lang w:val="fr-FR"/>
        </w:rPr>
        <w:t xml:space="preserve"> </w:t>
      </w:r>
      <w:r w:rsidRPr="00D70B22">
        <w:rPr>
          <w:rFonts w:ascii="Arial" w:hAnsi="Arial" w:cs="Arial"/>
          <w:lang w:val="fr-FR"/>
        </w:rPr>
        <w:t>plus de</w:t>
      </w:r>
      <w:r w:rsidR="007E5B84" w:rsidRPr="00D70B22">
        <w:rPr>
          <w:rFonts w:ascii="Arial" w:hAnsi="Arial" w:cs="Arial"/>
          <w:lang w:val="fr-FR"/>
        </w:rPr>
        <w:t xml:space="preserve"> 60 </w:t>
      </w:r>
      <w:r w:rsidRPr="00D70B22">
        <w:rPr>
          <w:rFonts w:ascii="Arial" w:hAnsi="Arial" w:cs="Arial"/>
          <w:lang w:val="fr-FR"/>
        </w:rPr>
        <w:t>machines différentes et modèles fonctionnels</w:t>
      </w:r>
      <w:r w:rsidR="007E5B84" w:rsidRPr="00D70B22">
        <w:rPr>
          <w:rFonts w:ascii="Arial" w:hAnsi="Arial" w:cs="Arial"/>
          <w:lang w:val="fr-FR"/>
        </w:rPr>
        <w:t xml:space="preserve">, </w:t>
      </w:r>
      <w:r w:rsidRPr="00D70B22">
        <w:rPr>
          <w:rFonts w:ascii="Arial" w:hAnsi="Arial" w:cs="Arial"/>
          <w:lang w:val="fr-FR"/>
        </w:rPr>
        <w:t>dont</w:t>
      </w:r>
      <w:r w:rsidR="007E5B84" w:rsidRPr="00D70B22">
        <w:rPr>
          <w:rFonts w:ascii="Arial" w:hAnsi="Arial" w:cs="Arial"/>
          <w:lang w:val="fr-FR"/>
        </w:rPr>
        <w:t xml:space="preserve"> 30 </w:t>
      </w:r>
      <w:r w:rsidRPr="00D70B22">
        <w:rPr>
          <w:rFonts w:ascii="Arial" w:hAnsi="Arial" w:cs="Arial"/>
          <w:lang w:val="fr-FR"/>
        </w:rPr>
        <w:t>nouvelles solutions machines et procédés</w:t>
      </w:r>
      <w:r w:rsidR="007E5B84" w:rsidRPr="00D70B22">
        <w:rPr>
          <w:rFonts w:ascii="Arial" w:hAnsi="Arial" w:cs="Arial"/>
          <w:lang w:val="fr-FR"/>
        </w:rPr>
        <w:t>.</w:t>
      </w:r>
    </w:p>
    <w:p w:rsidR="001D27C1" w:rsidRPr="00D70B22" w:rsidRDefault="00A94521" w:rsidP="00E36CDE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  <w:lang w:val="fr-FR"/>
        </w:rPr>
      </w:pPr>
      <w:r w:rsidRPr="00D70B22">
        <w:rPr>
          <w:rFonts w:ascii="Arial" w:hAnsi="Arial" w:cs="Arial"/>
          <w:lang w:val="fr-FR"/>
        </w:rPr>
        <w:t>Retrouvez toutes les nouveautés</w:t>
      </w:r>
      <w:r w:rsidR="001D27C1" w:rsidRPr="00D70B22">
        <w:rPr>
          <w:rFonts w:ascii="Arial" w:hAnsi="Arial" w:cs="Arial"/>
          <w:lang w:val="fr-FR"/>
        </w:rPr>
        <w:t xml:space="preserve"> Amazone</w:t>
      </w:r>
      <w:r w:rsidRPr="00D70B22">
        <w:rPr>
          <w:rFonts w:ascii="Arial" w:hAnsi="Arial" w:cs="Arial"/>
          <w:lang w:val="fr-FR"/>
        </w:rPr>
        <w:t xml:space="preserve"> sous</w:t>
      </w:r>
      <w:r w:rsidR="001D27C1" w:rsidRPr="00D70B22">
        <w:rPr>
          <w:rFonts w:ascii="Arial" w:hAnsi="Arial" w:cs="Arial"/>
          <w:lang w:val="fr-FR"/>
        </w:rPr>
        <w:t xml:space="preserve"> </w:t>
      </w:r>
      <w:hyperlink r:id="rId9" w:history="1">
        <w:r w:rsidR="003A6529" w:rsidRPr="00D70B22">
          <w:rPr>
            <w:rStyle w:val="Hyperlink"/>
            <w:rFonts w:ascii="Arial" w:hAnsi="Arial" w:cs="Arial"/>
            <w:lang w:val="fr-FR"/>
          </w:rPr>
          <w:t>www.go2020.de</w:t>
        </w:r>
      </w:hyperlink>
    </w:p>
    <w:p w:rsidR="00C63ECB" w:rsidRPr="00D70B22" w:rsidRDefault="00031C20" w:rsidP="00C63ECB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 w:cs="Arial"/>
          <w:lang w:val="fr-FR"/>
        </w:rPr>
      </w:pPr>
      <w:r w:rsidRPr="00D70B22">
        <w:rPr>
          <w:rFonts w:ascii="Arial" w:hAnsi="Arial" w:cs="Arial"/>
          <w:lang w:val="fr-FR"/>
        </w:rPr>
        <w:br w:type="page"/>
      </w:r>
      <w:r w:rsidR="007566F6" w:rsidRPr="00D70B22">
        <w:rPr>
          <w:rFonts w:ascii="Roboto" w:hAnsi="Roboto" w:cs="Helvetica"/>
          <w:noProof/>
          <w:color w:val="504F4F"/>
          <w:sz w:val="21"/>
          <w:szCs w:val="21"/>
        </w:rPr>
        <w:lastRenderedPageBreak/>
        <w:drawing>
          <wp:inline distT="0" distB="0" distL="0" distR="0">
            <wp:extent cx="5400675" cy="2228850"/>
            <wp:effectExtent l="0" t="0" r="9525" b="0"/>
            <wp:docPr id="8" name="Bild 8" descr="EasyM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asyMi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898" w:rsidRPr="00D70B22" w:rsidRDefault="00E82C22" w:rsidP="00C63ECB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 w:cs="Arial"/>
          <w:sz w:val="22"/>
          <w:szCs w:val="22"/>
          <w:lang w:val="fr-FR"/>
        </w:rPr>
      </w:pPr>
      <w:r w:rsidRPr="00D70B22">
        <w:rPr>
          <w:rFonts w:ascii="Arial" w:hAnsi="Arial" w:cs="Arial"/>
          <w:i/>
          <w:sz w:val="20"/>
          <w:szCs w:val="20"/>
          <w:lang w:val="fr-FR"/>
        </w:rPr>
        <w:t xml:space="preserve">Photo </w:t>
      </w:r>
      <w:r w:rsidR="002C2898" w:rsidRPr="00D70B22">
        <w:rPr>
          <w:rFonts w:ascii="Arial" w:hAnsi="Arial" w:cs="Arial"/>
          <w:i/>
          <w:sz w:val="20"/>
          <w:szCs w:val="20"/>
          <w:lang w:val="fr-FR"/>
        </w:rPr>
        <w:t>:</w:t>
      </w:r>
      <w:r w:rsidR="00532A63">
        <w:rPr>
          <w:rFonts w:ascii="Arial" w:hAnsi="Arial" w:cs="Arial"/>
          <w:i/>
          <w:sz w:val="20"/>
          <w:szCs w:val="20"/>
          <w:lang w:val="fr-FR"/>
        </w:rPr>
        <w:t xml:space="preserve"> Amazone_EasyMix_fr</w:t>
      </w:r>
      <w:r w:rsidR="002C2898" w:rsidRPr="00D70B22">
        <w:rPr>
          <w:rFonts w:ascii="Arial" w:hAnsi="Arial" w:cs="Arial"/>
          <w:i/>
          <w:sz w:val="20"/>
          <w:szCs w:val="20"/>
          <w:lang w:val="fr-FR"/>
        </w:rPr>
        <w:t xml:space="preserve">.jpg </w:t>
      </w:r>
      <w:r w:rsidR="002C2898" w:rsidRPr="00D70B22">
        <w:rPr>
          <w:rFonts w:ascii="Arial" w:hAnsi="Arial" w:cs="Arial"/>
          <w:i/>
          <w:sz w:val="20"/>
          <w:szCs w:val="20"/>
          <w:lang w:val="fr-FR"/>
        </w:rPr>
        <w:br/>
      </w:r>
      <w:r w:rsidR="00F151B6" w:rsidRPr="00D70B22">
        <w:rPr>
          <w:rFonts w:ascii="Arial" w:hAnsi="Arial" w:cs="Arial"/>
          <w:sz w:val="22"/>
          <w:szCs w:val="22"/>
          <w:lang w:val="fr-FR"/>
        </w:rPr>
        <w:t xml:space="preserve">EasyMix – </w:t>
      </w:r>
      <w:r w:rsidRPr="00D70B22">
        <w:rPr>
          <w:rFonts w:ascii="Arial" w:hAnsi="Arial" w:cs="Arial"/>
          <w:sz w:val="22"/>
          <w:szCs w:val="22"/>
          <w:lang w:val="fr-FR"/>
        </w:rPr>
        <w:t>Le déroulement au niveau de l‘</w:t>
      </w:r>
      <w:r w:rsidR="00F151B6" w:rsidRPr="00D70B22">
        <w:rPr>
          <w:rFonts w:ascii="Arial" w:hAnsi="Arial" w:cs="Arial"/>
          <w:sz w:val="22"/>
          <w:szCs w:val="22"/>
          <w:lang w:val="fr-FR"/>
        </w:rPr>
        <w:t>App</w:t>
      </w:r>
      <w:r w:rsidRPr="00D70B22">
        <w:rPr>
          <w:rFonts w:ascii="Arial" w:hAnsi="Arial" w:cs="Arial"/>
          <w:sz w:val="22"/>
          <w:szCs w:val="22"/>
          <w:lang w:val="fr-FR"/>
        </w:rPr>
        <w:t>li</w:t>
      </w:r>
    </w:p>
    <w:p w:rsidR="00335CCE" w:rsidRPr="00D70B22" w:rsidRDefault="007566F6" w:rsidP="00C43896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  <w:lang w:val="fr-FR"/>
        </w:rPr>
      </w:pPr>
      <w:r w:rsidRPr="00D70B22">
        <w:rPr>
          <w:rFonts w:ascii="Roboto" w:hAnsi="Roboto" w:cs="Helvetica"/>
          <w:noProof/>
          <w:color w:val="504F4F"/>
          <w:sz w:val="21"/>
          <w:szCs w:val="21"/>
        </w:rPr>
        <w:drawing>
          <wp:inline distT="0" distB="0" distL="0" distR="0">
            <wp:extent cx="5400675" cy="4057650"/>
            <wp:effectExtent l="0" t="0" r="9525" b="0"/>
            <wp:docPr id="7" name="Bild 3" descr="AmaSelect Row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maSelect Row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F65" w:rsidRPr="00D70B22" w:rsidRDefault="00E82C22" w:rsidP="00957397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  <w:lang w:val="fr-FR"/>
        </w:rPr>
      </w:pPr>
      <w:r w:rsidRPr="00D70B22">
        <w:rPr>
          <w:rFonts w:ascii="Arial" w:hAnsi="Arial" w:cs="Arial"/>
          <w:i/>
          <w:sz w:val="20"/>
          <w:szCs w:val="20"/>
          <w:lang w:val="fr-FR"/>
        </w:rPr>
        <w:t>Photo</w:t>
      </w:r>
      <w:r w:rsidR="002C2898" w:rsidRPr="00D70B22">
        <w:rPr>
          <w:rFonts w:ascii="Arial" w:hAnsi="Arial" w:cs="Arial"/>
          <w:i/>
          <w:sz w:val="20"/>
          <w:szCs w:val="20"/>
          <w:lang w:val="fr-FR"/>
        </w:rPr>
        <w:t>:</w:t>
      </w:r>
      <w:r w:rsidR="00532A63">
        <w:rPr>
          <w:rFonts w:ascii="Arial" w:hAnsi="Arial" w:cs="Arial"/>
          <w:i/>
          <w:sz w:val="20"/>
          <w:szCs w:val="20"/>
          <w:lang w:val="fr-FR"/>
        </w:rPr>
        <w:t xml:space="preserve"> Amazone_AmaSelect Row</w:t>
      </w:r>
      <w:r w:rsidR="002C2898" w:rsidRPr="00D70B22">
        <w:rPr>
          <w:rFonts w:ascii="Arial" w:hAnsi="Arial" w:cs="Arial"/>
          <w:i/>
          <w:sz w:val="20"/>
          <w:szCs w:val="20"/>
          <w:lang w:val="fr-FR"/>
        </w:rPr>
        <w:t xml:space="preserve">.jpg </w:t>
      </w:r>
      <w:r w:rsidR="002C2898" w:rsidRPr="00D70B22">
        <w:rPr>
          <w:rFonts w:ascii="Arial" w:hAnsi="Arial" w:cs="Arial"/>
          <w:sz w:val="22"/>
          <w:szCs w:val="22"/>
          <w:lang w:val="fr-FR"/>
        </w:rPr>
        <w:br/>
      </w:r>
      <w:r w:rsidRPr="00D70B22">
        <w:rPr>
          <w:rFonts w:ascii="Arial" w:hAnsi="Arial" w:cs="Arial"/>
          <w:sz w:val="22"/>
          <w:szCs w:val="22"/>
          <w:lang w:val="fr-FR"/>
        </w:rPr>
        <w:t>Pulvérisation en bande par rang</w:t>
      </w:r>
    </w:p>
    <w:p w:rsidR="00B52EC3" w:rsidRPr="00D70B22" w:rsidRDefault="007566F6" w:rsidP="00957397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  <w:lang w:val="fr-FR"/>
        </w:rPr>
      </w:pPr>
      <w:r w:rsidRPr="00D70B22">
        <w:rPr>
          <w:rFonts w:ascii="Roboto" w:hAnsi="Roboto" w:cs="Helvetica"/>
          <w:noProof/>
          <w:color w:val="504F4F"/>
          <w:sz w:val="21"/>
          <w:szCs w:val="21"/>
        </w:rPr>
        <w:lastRenderedPageBreak/>
        <w:drawing>
          <wp:inline distT="0" distB="0" distL="0" distR="0">
            <wp:extent cx="5400675" cy="2828925"/>
            <wp:effectExtent l="0" t="0" r="9525" b="9525"/>
            <wp:docPr id="9" name="Bild 9" descr="NEVONEX - FEATURE AmaSense Weat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EVONEX - FEATURE AmaSense Weathe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EC3" w:rsidRPr="00D70B22" w:rsidRDefault="00E82C22" w:rsidP="00B52EC3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  <w:lang w:val="fr-FR"/>
        </w:rPr>
      </w:pPr>
      <w:r w:rsidRPr="00D70B22">
        <w:rPr>
          <w:rFonts w:ascii="Arial" w:hAnsi="Arial" w:cs="Arial"/>
          <w:i/>
          <w:sz w:val="20"/>
          <w:szCs w:val="20"/>
          <w:lang w:val="fr-FR"/>
        </w:rPr>
        <w:t xml:space="preserve">Photo </w:t>
      </w:r>
      <w:r w:rsidR="00B52EC3" w:rsidRPr="00D70B22">
        <w:rPr>
          <w:rFonts w:ascii="Arial" w:hAnsi="Arial" w:cs="Arial"/>
          <w:i/>
          <w:sz w:val="20"/>
          <w:szCs w:val="20"/>
          <w:lang w:val="fr-FR"/>
        </w:rPr>
        <w:t>:</w:t>
      </w:r>
      <w:r w:rsidR="00532A63">
        <w:rPr>
          <w:rFonts w:ascii="Arial" w:hAnsi="Arial" w:cs="Arial"/>
          <w:i/>
          <w:sz w:val="20"/>
          <w:szCs w:val="20"/>
          <w:lang w:val="fr-FR"/>
        </w:rPr>
        <w:t xml:space="preserve"> Amazone_AmaSense Weather</w:t>
      </w:r>
      <w:bookmarkStart w:id="1" w:name="_GoBack"/>
      <w:bookmarkEnd w:id="1"/>
      <w:r w:rsidR="00B52EC3" w:rsidRPr="00D70B22">
        <w:rPr>
          <w:rFonts w:ascii="Arial" w:hAnsi="Arial" w:cs="Arial"/>
          <w:i/>
          <w:sz w:val="20"/>
          <w:szCs w:val="20"/>
          <w:lang w:val="fr-FR"/>
        </w:rPr>
        <w:t xml:space="preserve">.jpg </w:t>
      </w:r>
      <w:r w:rsidR="00B52EC3" w:rsidRPr="00D70B22">
        <w:rPr>
          <w:rFonts w:ascii="Arial" w:hAnsi="Arial" w:cs="Arial"/>
          <w:sz w:val="22"/>
          <w:szCs w:val="22"/>
          <w:lang w:val="fr-FR"/>
        </w:rPr>
        <w:br/>
      </w:r>
      <w:r w:rsidRPr="00D70B22">
        <w:rPr>
          <w:rFonts w:ascii="Arial" w:hAnsi="Arial" w:cs="Arial"/>
          <w:sz w:val="22"/>
          <w:szCs w:val="22"/>
          <w:lang w:val="fr-FR"/>
        </w:rPr>
        <w:t>Capteur de t</w:t>
      </w:r>
      <w:r w:rsidR="00F151B6" w:rsidRPr="00D70B22">
        <w:rPr>
          <w:rFonts w:ascii="Arial" w:hAnsi="Arial" w:cs="Arial"/>
          <w:sz w:val="22"/>
          <w:szCs w:val="22"/>
          <w:lang w:val="fr-FR"/>
        </w:rPr>
        <w:t>emp</w:t>
      </w:r>
      <w:r w:rsidRPr="00D70B22">
        <w:rPr>
          <w:rFonts w:ascii="Arial" w:hAnsi="Arial" w:cs="Arial"/>
          <w:sz w:val="22"/>
          <w:szCs w:val="22"/>
          <w:lang w:val="fr-FR"/>
        </w:rPr>
        <w:t>é</w:t>
      </w:r>
      <w:r w:rsidR="00F151B6" w:rsidRPr="00D70B22">
        <w:rPr>
          <w:rFonts w:ascii="Arial" w:hAnsi="Arial" w:cs="Arial"/>
          <w:sz w:val="22"/>
          <w:szCs w:val="22"/>
          <w:lang w:val="fr-FR"/>
        </w:rPr>
        <w:t>ratur</w:t>
      </w:r>
      <w:r w:rsidRPr="00D70B22">
        <w:rPr>
          <w:rFonts w:ascii="Arial" w:hAnsi="Arial" w:cs="Arial"/>
          <w:sz w:val="22"/>
          <w:szCs w:val="22"/>
          <w:lang w:val="fr-FR"/>
        </w:rPr>
        <w:t xml:space="preserve">e et capteur d’humidité de l’air </w:t>
      </w:r>
      <w:r w:rsidR="00F151B6" w:rsidRPr="00D70B22">
        <w:rPr>
          <w:rFonts w:ascii="Arial" w:hAnsi="Arial" w:cs="Arial"/>
          <w:sz w:val="22"/>
          <w:szCs w:val="22"/>
          <w:lang w:val="fr-FR"/>
        </w:rPr>
        <w:t>AmaSense Weather</w:t>
      </w:r>
    </w:p>
    <w:p w:rsidR="00B52EC3" w:rsidRPr="00D70B22" w:rsidRDefault="00B52EC3" w:rsidP="00957397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  <w:lang w:val="fr-FR"/>
        </w:rPr>
      </w:pPr>
    </w:p>
    <w:sectPr w:rsidR="00B52EC3" w:rsidRPr="00D70B22" w:rsidSect="002B348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1" w:h="16840"/>
      <w:pgMar w:top="1985" w:right="567" w:bottom="1701" w:left="567" w:header="1418" w:footer="97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328" w:rsidRDefault="00F01328">
      <w:r>
        <w:separator/>
      </w:r>
    </w:p>
  </w:endnote>
  <w:endnote w:type="continuationSeparator" w:id="0">
    <w:p w:rsidR="00F01328" w:rsidRDefault="00F0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96F" w:rsidRDefault="0039796F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7566F6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231140</wp:posOffset>
              </wp:positionV>
              <wp:extent cx="1600200" cy="179705"/>
              <wp:effectExtent l="0" t="2540" r="381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39796F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Page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532A63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de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532A63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18.2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3cAm3wAAAAoBAAAPAAAAAAAAAAAAAAAAAE0FAABkcnMvZG93bnJldi54bWxQSwUGAAAAAAQABADz&#10;AAAAWQYAAAAA&#10;" filled="f" fillcolor="#006e31" stroked="f">
              <v:textbox inset="0,.5mm,0,0">
                <w:txbxContent>
                  <w:p w:rsidR="005E0980" w:rsidRPr="00583760" w:rsidRDefault="0039796F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Page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532A63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de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532A63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56A35F40"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1B02CBD6"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AMAZONEN-WERKE H. DREYER GmbH &amp; Co. KG ∙ Am Amazonenwerk 9–13 ∙ D-49205 Hasbergen-Gaste</w:t>
                          </w:r>
                        </w:p>
                        <w:p w:rsidR="005E0980" w:rsidRPr="00583760" w:rsidRDefault="0039796F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Téléphone</w:t>
                          </w:r>
                          <w:r w:rsidR="005E0980"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 +49 (0)5405 501-0 ∙ Telefax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 id="Text Box 6" o:spid="_x0000_s1029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" filled="f" fillcolor="#006e31" stroked="f">
              <v:textbox inset="0,1mm,0,0">
                <w:txbxContent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:rsidR="005E0980" w:rsidRPr="00583760" w:rsidRDefault="0039796F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2"/>
                        <w:sz w:val="20"/>
                      </w:rPr>
                      <w:t>Téléphone</w:t>
                    </w:r>
                    <w:bookmarkStart w:id="2" w:name="_GoBack"/>
                    <w:bookmarkEnd w:id="2"/>
                    <w:r w:rsidR="005E0980"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 xml:space="preserve">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96F" w:rsidRDefault="0039796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328" w:rsidRDefault="00F01328">
      <w:r>
        <w:separator/>
      </w:r>
    </w:p>
  </w:footnote>
  <w:footnote w:type="continuationSeparator" w:id="0">
    <w:p w:rsidR="00F01328" w:rsidRDefault="00F01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96F" w:rsidRDefault="0039796F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7566F6">
    <w:pPr>
      <w:pStyle w:val="Kopfzeile"/>
    </w:pPr>
    <w:r>
      <w:rPr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5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Default="00C94D40" w:rsidP="00EF46F1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O</w:t>
                          </w:r>
                          <w:r w:rsidR="005A095C">
                            <w:rPr>
                              <w:rFonts w:ascii="Arial" w:hAnsi="Arial"/>
                              <w:sz w:val="20"/>
                            </w:rPr>
                            <w:t>c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tob</w:t>
                          </w:r>
                          <w:r w:rsidR="005A095C">
                            <w:rPr>
                              <w:rFonts w:ascii="Arial" w:hAnsi="Arial"/>
                              <w:sz w:val="20"/>
                            </w:rPr>
                            <w:t>re</w:t>
                          </w:r>
                          <w:r w:rsidR="00003765">
                            <w:rPr>
                              <w:rFonts w:ascii="Arial" w:hAnsi="Arial"/>
                              <w:sz w:val="20"/>
                            </w:rPr>
                            <w:t xml:space="preserve"> 2019</w:t>
                          </w:r>
                        </w:p>
                        <w:p w:rsidR="00003765" w:rsidRPr="00583760" w:rsidRDefault="00003765" w:rsidP="00003765">
                          <w:pPr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" filled="f" fillcolor="#006e31" stroked="f">
              <v:textbox inset="0,0,0,0">
                <w:txbxContent>
                  <w:p w:rsidR="005E0980" w:rsidRDefault="00C94D40" w:rsidP="00EF46F1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O</w:t>
                    </w:r>
                    <w:r w:rsidR="005A095C">
                      <w:rPr>
                        <w:rFonts w:ascii="Arial" w:hAnsi="Arial"/>
                        <w:sz w:val="20"/>
                      </w:rPr>
                      <w:t>c</w:t>
                    </w:r>
                    <w:r>
                      <w:rPr>
                        <w:rFonts w:ascii="Arial" w:hAnsi="Arial"/>
                        <w:sz w:val="20"/>
                      </w:rPr>
                      <w:t>tob</w:t>
                    </w:r>
                    <w:r w:rsidR="005A095C">
                      <w:rPr>
                        <w:rFonts w:ascii="Arial" w:hAnsi="Arial"/>
                        <w:sz w:val="20"/>
                      </w:rPr>
                      <w:t>re</w:t>
                    </w:r>
                    <w:r w:rsidR="00003765">
                      <w:rPr>
                        <w:rFonts w:ascii="Arial" w:hAnsi="Arial"/>
                        <w:sz w:val="20"/>
                      </w:rPr>
                      <w:t xml:space="preserve"> 2019</w:t>
                    </w:r>
                  </w:p>
                  <w:p w:rsidR="00003765" w:rsidRPr="00583760" w:rsidRDefault="00003765" w:rsidP="00003765">
                    <w:pPr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A095C" w:rsidRDefault="005A095C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0"/>
                              <w:szCs w:val="20"/>
                            </w:rPr>
                          </w:pPr>
                          <w:r w:rsidRPr="005A095C">
                            <w:rPr>
                              <w:rFonts w:ascii="Arial" w:hAnsi="Arial"/>
                              <w:b/>
                              <w:color w:val="FFFFFF"/>
                              <w:sz w:val="20"/>
                              <w:szCs w:val="20"/>
                            </w:rPr>
                            <w:t>Communiqué de presse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 id="Text Box 12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" filled="f" fillcolor="#006e31" stroked="f">
              <v:textbox inset="0,0,0,0">
                <w:txbxContent>
                  <w:p w:rsidR="005E0980" w:rsidRPr="005A095C" w:rsidRDefault="005A095C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0"/>
                        <w:szCs w:val="20"/>
                      </w:rPr>
                    </w:pPr>
                    <w:r w:rsidRPr="005A095C">
                      <w:rPr>
                        <w:rFonts w:ascii="Arial" w:hAnsi="Arial"/>
                        <w:b/>
                        <w:color w:val="FFFFFF"/>
                        <w:sz w:val="20"/>
                        <w:szCs w:val="20"/>
                      </w:rPr>
                      <w:t>Communiqué de presse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96F" w:rsidRDefault="0039796F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8ACFBA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71423F0C"/>
    <w:multiLevelType w:val="hybridMultilevel"/>
    <w:tmpl w:val="CC3E24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color="#006e31" stroke="f">
      <v:fill color="#006e31"/>
      <v:stroke on="f"/>
      <v:shadow color="black" opacity="49151f" offset=".74833mm,.74833mm"/>
      <o:colormru v:ext="edit" colors="#006e3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BE0"/>
    <w:rsid w:val="00003765"/>
    <w:rsid w:val="000057B1"/>
    <w:rsid w:val="00005E2A"/>
    <w:rsid w:val="000119E4"/>
    <w:rsid w:val="00015FF6"/>
    <w:rsid w:val="00031C20"/>
    <w:rsid w:val="0003391F"/>
    <w:rsid w:val="00034A5D"/>
    <w:rsid w:val="0003624C"/>
    <w:rsid w:val="000379F2"/>
    <w:rsid w:val="00041461"/>
    <w:rsid w:val="00042735"/>
    <w:rsid w:val="00044459"/>
    <w:rsid w:val="000473C5"/>
    <w:rsid w:val="00047CDD"/>
    <w:rsid w:val="00051976"/>
    <w:rsid w:val="000558D6"/>
    <w:rsid w:val="00056589"/>
    <w:rsid w:val="00061F15"/>
    <w:rsid w:val="00062B82"/>
    <w:rsid w:val="00062FB4"/>
    <w:rsid w:val="00064C64"/>
    <w:rsid w:val="00065577"/>
    <w:rsid w:val="00072179"/>
    <w:rsid w:val="00087001"/>
    <w:rsid w:val="00095B8B"/>
    <w:rsid w:val="000A1204"/>
    <w:rsid w:val="000A73A3"/>
    <w:rsid w:val="000A7997"/>
    <w:rsid w:val="000B1D61"/>
    <w:rsid w:val="000B1DBF"/>
    <w:rsid w:val="000B6EBB"/>
    <w:rsid w:val="000C03B9"/>
    <w:rsid w:val="000C13A8"/>
    <w:rsid w:val="000C43FD"/>
    <w:rsid w:val="000C6747"/>
    <w:rsid w:val="000D1FED"/>
    <w:rsid w:val="000E5F4A"/>
    <w:rsid w:val="000F3F7C"/>
    <w:rsid w:val="0010274B"/>
    <w:rsid w:val="00110789"/>
    <w:rsid w:val="00112560"/>
    <w:rsid w:val="001127F8"/>
    <w:rsid w:val="00112EDB"/>
    <w:rsid w:val="0012135A"/>
    <w:rsid w:val="00136F8F"/>
    <w:rsid w:val="00141332"/>
    <w:rsid w:val="00146749"/>
    <w:rsid w:val="00147394"/>
    <w:rsid w:val="0015120B"/>
    <w:rsid w:val="00153C86"/>
    <w:rsid w:val="00160443"/>
    <w:rsid w:val="001627DA"/>
    <w:rsid w:val="001628A2"/>
    <w:rsid w:val="00170B9E"/>
    <w:rsid w:val="00175B5E"/>
    <w:rsid w:val="001764F2"/>
    <w:rsid w:val="0019197D"/>
    <w:rsid w:val="001926C2"/>
    <w:rsid w:val="001A0746"/>
    <w:rsid w:val="001A2F36"/>
    <w:rsid w:val="001A6A59"/>
    <w:rsid w:val="001B650D"/>
    <w:rsid w:val="001C08A4"/>
    <w:rsid w:val="001C1208"/>
    <w:rsid w:val="001C1376"/>
    <w:rsid w:val="001C241D"/>
    <w:rsid w:val="001C2C16"/>
    <w:rsid w:val="001C3878"/>
    <w:rsid w:val="001C45FB"/>
    <w:rsid w:val="001C79D7"/>
    <w:rsid w:val="001D27C1"/>
    <w:rsid w:val="001D3414"/>
    <w:rsid w:val="001F2C8E"/>
    <w:rsid w:val="00205632"/>
    <w:rsid w:val="00211B27"/>
    <w:rsid w:val="00212120"/>
    <w:rsid w:val="00220F01"/>
    <w:rsid w:val="00221511"/>
    <w:rsid w:val="0022316C"/>
    <w:rsid w:val="00233AA4"/>
    <w:rsid w:val="00236F5A"/>
    <w:rsid w:val="002416D9"/>
    <w:rsid w:val="00242354"/>
    <w:rsid w:val="00242FD7"/>
    <w:rsid w:val="00251774"/>
    <w:rsid w:val="00253FE0"/>
    <w:rsid w:val="00255F3D"/>
    <w:rsid w:val="00260884"/>
    <w:rsid w:val="0026273B"/>
    <w:rsid w:val="00263D84"/>
    <w:rsid w:val="00272F50"/>
    <w:rsid w:val="002749F8"/>
    <w:rsid w:val="00280DCF"/>
    <w:rsid w:val="002821D9"/>
    <w:rsid w:val="00285166"/>
    <w:rsid w:val="0029413F"/>
    <w:rsid w:val="00294645"/>
    <w:rsid w:val="002A03DF"/>
    <w:rsid w:val="002A08F9"/>
    <w:rsid w:val="002B3484"/>
    <w:rsid w:val="002B6C23"/>
    <w:rsid w:val="002B7E60"/>
    <w:rsid w:val="002C2898"/>
    <w:rsid w:val="002C3151"/>
    <w:rsid w:val="002C61FC"/>
    <w:rsid w:val="002D17FF"/>
    <w:rsid w:val="002E08E7"/>
    <w:rsid w:val="002E3450"/>
    <w:rsid w:val="002E5347"/>
    <w:rsid w:val="002E63CD"/>
    <w:rsid w:val="002E6708"/>
    <w:rsid w:val="002F0C60"/>
    <w:rsid w:val="002F53E9"/>
    <w:rsid w:val="002F7F20"/>
    <w:rsid w:val="00300C6C"/>
    <w:rsid w:val="00304232"/>
    <w:rsid w:val="00305579"/>
    <w:rsid w:val="00307D77"/>
    <w:rsid w:val="003123B7"/>
    <w:rsid w:val="003145E1"/>
    <w:rsid w:val="003156BE"/>
    <w:rsid w:val="003203EE"/>
    <w:rsid w:val="00322003"/>
    <w:rsid w:val="0033102D"/>
    <w:rsid w:val="00335CCE"/>
    <w:rsid w:val="003400A3"/>
    <w:rsid w:val="00366CAA"/>
    <w:rsid w:val="00370CBC"/>
    <w:rsid w:val="00373F6E"/>
    <w:rsid w:val="003741A9"/>
    <w:rsid w:val="003745F2"/>
    <w:rsid w:val="003837A3"/>
    <w:rsid w:val="00386ECF"/>
    <w:rsid w:val="0039796F"/>
    <w:rsid w:val="003A1DBE"/>
    <w:rsid w:val="003A29FC"/>
    <w:rsid w:val="003A5ACD"/>
    <w:rsid w:val="003A6529"/>
    <w:rsid w:val="003B65E1"/>
    <w:rsid w:val="003C01F8"/>
    <w:rsid w:val="003C18DD"/>
    <w:rsid w:val="003C19B9"/>
    <w:rsid w:val="003C5BC0"/>
    <w:rsid w:val="003D0306"/>
    <w:rsid w:val="003D05D0"/>
    <w:rsid w:val="003D2B55"/>
    <w:rsid w:val="003D41ED"/>
    <w:rsid w:val="003E041D"/>
    <w:rsid w:val="003E05A4"/>
    <w:rsid w:val="003E0D0B"/>
    <w:rsid w:val="003E3EF3"/>
    <w:rsid w:val="003E77E7"/>
    <w:rsid w:val="003E7EE2"/>
    <w:rsid w:val="003F1171"/>
    <w:rsid w:val="003F3899"/>
    <w:rsid w:val="00404302"/>
    <w:rsid w:val="0040591D"/>
    <w:rsid w:val="004062FE"/>
    <w:rsid w:val="00406DC5"/>
    <w:rsid w:val="00410006"/>
    <w:rsid w:val="00410130"/>
    <w:rsid w:val="00410A54"/>
    <w:rsid w:val="004112A5"/>
    <w:rsid w:val="0041306D"/>
    <w:rsid w:val="00424A4D"/>
    <w:rsid w:val="00435517"/>
    <w:rsid w:val="0043678E"/>
    <w:rsid w:val="004377F1"/>
    <w:rsid w:val="00440B98"/>
    <w:rsid w:val="0044520E"/>
    <w:rsid w:val="00466B08"/>
    <w:rsid w:val="00472849"/>
    <w:rsid w:val="00473DB9"/>
    <w:rsid w:val="004841F0"/>
    <w:rsid w:val="00490ABB"/>
    <w:rsid w:val="00490CF7"/>
    <w:rsid w:val="00490EDF"/>
    <w:rsid w:val="00491596"/>
    <w:rsid w:val="004A02A0"/>
    <w:rsid w:val="004A5C97"/>
    <w:rsid w:val="004B04CD"/>
    <w:rsid w:val="004B2A12"/>
    <w:rsid w:val="004B5CF7"/>
    <w:rsid w:val="004C422B"/>
    <w:rsid w:val="004C61E9"/>
    <w:rsid w:val="004D5F0E"/>
    <w:rsid w:val="004E51A5"/>
    <w:rsid w:val="004E66E9"/>
    <w:rsid w:val="004F50C0"/>
    <w:rsid w:val="004F601B"/>
    <w:rsid w:val="004F621D"/>
    <w:rsid w:val="00501B92"/>
    <w:rsid w:val="00510A20"/>
    <w:rsid w:val="00515380"/>
    <w:rsid w:val="00522C8A"/>
    <w:rsid w:val="005271F6"/>
    <w:rsid w:val="00527A56"/>
    <w:rsid w:val="00531033"/>
    <w:rsid w:val="00532A63"/>
    <w:rsid w:val="00532E2E"/>
    <w:rsid w:val="00536562"/>
    <w:rsid w:val="00541DA3"/>
    <w:rsid w:val="00547C11"/>
    <w:rsid w:val="00552A6F"/>
    <w:rsid w:val="005543C9"/>
    <w:rsid w:val="005576D6"/>
    <w:rsid w:val="005625D3"/>
    <w:rsid w:val="005640EC"/>
    <w:rsid w:val="00571396"/>
    <w:rsid w:val="00571D8C"/>
    <w:rsid w:val="00580534"/>
    <w:rsid w:val="005833E8"/>
    <w:rsid w:val="00586FC0"/>
    <w:rsid w:val="005A095C"/>
    <w:rsid w:val="005A2977"/>
    <w:rsid w:val="005A5FEF"/>
    <w:rsid w:val="005A66D3"/>
    <w:rsid w:val="005C2CD4"/>
    <w:rsid w:val="005C3E4D"/>
    <w:rsid w:val="005D173B"/>
    <w:rsid w:val="005D1CAE"/>
    <w:rsid w:val="005D242F"/>
    <w:rsid w:val="005D4A16"/>
    <w:rsid w:val="005D5380"/>
    <w:rsid w:val="005E0980"/>
    <w:rsid w:val="005E1500"/>
    <w:rsid w:val="005E1A85"/>
    <w:rsid w:val="005E2376"/>
    <w:rsid w:val="005E62F4"/>
    <w:rsid w:val="005F3E92"/>
    <w:rsid w:val="005F5BB4"/>
    <w:rsid w:val="005F7267"/>
    <w:rsid w:val="00601972"/>
    <w:rsid w:val="00614257"/>
    <w:rsid w:val="006208D6"/>
    <w:rsid w:val="00622E6E"/>
    <w:rsid w:val="00625C39"/>
    <w:rsid w:val="00636925"/>
    <w:rsid w:val="00660479"/>
    <w:rsid w:val="00660687"/>
    <w:rsid w:val="00670454"/>
    <w:rsid w:val="0067189D"/>
    <w:rsid w:val="00673AC6"/>
    <w:rsid w:val="006767D7"/>
    <w:rsid w:val="00684ABA"/>
    <w:rsid w:val="00686587"/>
    <w:rsid w:val="00687287"/>
    <w:rsid w:val="0069112A"/>
    <w:rsid w:val="00692DA8"/>
    <w:rsid w:val="0069613D"/>
    <w:rsid w:val="006978CD"/>
    <w:rsid w:val="006A0C55"/>
    <w:rsid w:val="006A7C72"/>
    <w:rsid w:val="006B2B3F"/>
    <w:rsid w:val="006B481A"/>
    <w:rsid w:val="006B5401"/>
    <w:rsid w:val="006C12AF"/>
    <w:rsid w:val="006D2A85"/>
    <w:rsid w:val="006D45D4"/>
    <w:rsid w:val="006D5603"/>
    <w:rsid w:val="006D5DE3"/>
    <w:rsid w:val="006E6C7E"/>
    <w:rsid w:val="006F08EB"/>
    <w:rsid w:val="006F33D2"/>
    <w:rsid w:val="006F607D"/>
    <w:rsid w:val="006F7755"/>
    <w:rsid w:val="0071508C"/>
    <w:rsid w:val="0071613C"/>
    <w:rsid w:val="00717882"/>
    <w:rsid w:val="00717908"/>
    <w:rsid w:val="007208B2"/>
    <w:rsid w:val="0072351C"/>
    <w:rsid w:val="0072357C"/>
    <w:rsid w:val="00725FBE"/>
    <w:rsid w:val="00727ABE"/>
    <w:rsid w:val="0073297E"/>
    <w:rsid w:val="0073306A"/>
    <w:rsid w:val="007347B9"/>
    <w:rsid w:val="00735C3D"/>
    <w:rsid w:val="00735E6C"/>
    <w:rsid w:val="0074151C"/>
    <w:rsid w:val="00741FB2"/>
    <w:rsid w:val="007566F6"/>
    <w:rsid w:val="00757E8C"/>
    <w:rsid w:val="00773838"/>
    <w:rsid w:val="007754B0"/>
    <w:rsid w:val="0078043A"/>
    <w:rsid w:val="00780E6F"/>
    <w:rsid w:val="00783C90"/>
    <w:rsid w:val="00784C30"/>
    <w:rsid w:val="007944D9"/>
    <w:rsid w:val="00797F03"/>
    <w:rsid w:val="007A428F"/>
    <w:rsid w:val="007A6FBF"/>
    <w:rsid w:val="007B13FA"/>
    <w:rsid w:val="007B22BA"/>
    <w:rsid w:val="007B3245"/>
    <w:rsid w:val="007B595F"/>
    <w:rsid w:val="007C080C"/>
    <w:rsid w:val="007D3F87"/>
    <w:rsid w:val="007D69F3"/>
    <w:rsid w:val="007D6A1D"/>
    <w:rsid w:val="007E0615"/>
    <w:rsid w:val="007E5B84"/>
    <w:rsid w:val="007F0C2A"/>
    <w:rsid w:val="007F1B2A"/>
    <w:rsid w:val="007F2947"/>
    <w:rsid w:val="007F5C72"/>
    <w:rsid w:val="007F5EA6"/>
    <w:rsid w:val="007F6027"/>
    <w:rsid w:val="0082511D"/>
    <w:rsid w:val="00825A23"/>
    <w:rsid w:val="00831BAB"/>
    <w:rsid w:val="00831D65"/>
    <w:rsid w:val="00835080"/>
    <w:rsid w:val="00837D8A"/>
    <w:rsid w:val="00846343"/>
    <w:rsid w:val="00855B27"/>
    <w:rsid w:val="008561B4"/>
    <w:rsid w:val="00860C9D"/>
    <w:rsid w:val="00862083"/>
    <w:rsid w:val="00864049"/>
    <w:rsid w:val="0087172D"/>
    <w:rsid w:val="00871FC3"/>
    <w:rsid w:val="008721FF"/>
    <w:rsid w:val="008739C9"/>
    <w:rsid w:val="008750FD"/>
    <w:rsid w:val="008773C5"/>
    <w:rsid w:val="008850A0"/>
    <w:rsid w:val="00895458"/>
    <w:rsid w:val="008A333F"/>
    <w:rsid w:val="008A6B92"/>
    <w:rsid w:val="008C0371"/>
    <w:rsid w:val="008C0452"/>
    <w:rsid w:val="008C6E08"/>
    <w:rsid w:val="008D75F8"/>
    <w:rsid w:val="008D7813"/>
    <w:rsid w:val="008E4FE2"/>
    <w:rsid w:val="008F2038"/>
    <w:rsid w:val="008F7321"/>
    <w:rsid w:val="00901A05"/>
    <w:rsid w:val="00911557"/>
    <w:rsid w:val="00911878"/>
    <w:rsid w:val="0091391B"/>
    <w:rsid w:val="00915DF6"/>
    <w:rsid w:val="00916BF0"/>
    <w:rsid w:val="009213E3"/>
    <w:rsid w:val="0092470E"/>
    <w:rsid w:val="00934036"/>
    <w:rsid w:val="009340E3"/>
    <w:rsid w:val="009354CD"/>
    <w:rsid w:val="00937D13"/>
    <w:rsid w:val="00940BE0"/>
    <w:rsid w:val="009477C1"/>
    <w:rsid w:val="0095250D"/>
    <w:rsid w:val="009529E2"/>
    <w:rsid w:val="00953D28"/>
    <w:rsid w:val="00957397"/>
    <w:rsid w:val="0097201A"/>
    <w:rsid w:val="00972808"/>
    <w:rsid w:val="00982479"/>
    <w:rsid w:val="00982DD1"/>
    <w:rsid w:val="00987061"/>
    <w:rsid w:val="0098709C"/>
    <w:rsid w:val="00991C50"/>
    <w:rsid w:val="00997972"/>
    <w:rsid w:val="009A0956"/>
    <w:rsid w:val="009A668A"/>
    <w:rsid w:val="009B083F"/>
    <w:rsid w:val="009B4103"/>
    <w:rsid w:val="009B6F65"/>
    <w:rsid w:val="009B73C2"/>
    <w:rsid w:val="009C5247"/>
    <w:rsid w:val="009D0FBB"/>
    <w:rsid w:val="009D5A7D"/>
    <w:rsid w:val="009E01A0"/>
    <w:rsid w:val="009E5473"/>
    <w:rsid w:val="009E6AFD"/>
    <w:rsid w:val="009E7BED"/>
    <w:rsid w:val="00A079AD"/>
    <w:rsid w:val="00A10512"/>
    <w:rsid w:val="00A35234"/>
    <w:rsid w:val="00A35CB4"/>
    <w:rsid w:val="00A45CC9"/>
    <w:rsid w:val="00A46320"/>
    <w:rsid w:val="00A5018B"/>
    <w:rsid w:val="00A56A24"/>
    <w:rsid w:val="00A62065"/>
    <w:rsid w:val="00A6207A"/>
    <w:rsid w:val="00A638A2"/>
    <w:rsid w:val="00A64EEC"/>
    <w:rsid w:val="00A70034"/>
    <w:rsid w:val="00A723C3"/>
    <w:rsid w:val="00A73DFB"/>
    <w:rsid w:val="00A82353"/>
    <w:rsid w:val="00A91153"/>
    <w:rsid w:val="00A94521"/>
    <w:rsid w:val="00AA2ACC"/>
    <w:rsid w:val="00AA3DD2"/>
    <w:rsid w:val="00AA444E"/>
    <w:rsid w:val="00AA6FB0"/>
    <w:rsid w:val="00AB24F3"/>
    <w:rsid w:val="00AB458C"/>
    <w:rsid w:val="00AC3363"/>
    <w:rsid w:val="00AC5950"/>
    <w:rsid w:val="00AC6EE2"/>
    <w:rsid w:val="00AD6001"/>
    <w:rsid w:val="00AE1EBD"/>
    <w:rsid w:val="00AE4500"/>
    <w:rsid w:val="00AE4DBF"/>
    <w:rsid w:val="00AF4ADC"/>
    <w:rsid w:val="00B0002F"/>
    <w:rsid w:val="00B019B3"/>
    <w:rsid w:val="00B04F02"/>
    <w:rsid w:val="00B11876"/>
    <w:rsid w:val="00B131DA"/>
    <w:rsid w:val="00B1395A"/>
    <w:rsid w:val="00B15EA3"/>
    <w:rsid w:val="00B17884"/>
    <w:rsid w:val="00B31B44"/>
    <w:rsid w:val="00B41606"/>
    <w:rsid w:val="00B421A0"/>
    <w:rsid w:val="00B42696"/>
    <w:rsid w:val="00B505AE"/>
    <w:rsid w:val="00B512FF"/>
    <w:rsid w:val="00B525C4"/>
    <w:rsid w:val="00B52EC3"/>
    <w:rsid w:val="00B61FD4"/>
    <w:rsid w:val="00B647AB"/>
    <w:rsid w:val="00B65D11"/>
    <w:rsid w:val="00B72690"/>
    <w:rsid w:val="00B85A30"/>
    <w:rsid w:val="00B90251"/>
    <w:rsid w:val="00B93868"/>
    <w:rsid w:val="00B97245"/>
    <w:rsid w:val="00BC6DBA"/>
    <w:rsid w:val="00BC70A4"/>
    <w:rsid w:val="00BD04D0"/>
    <w:rsid w:val="00BD428C"/>
    <w:rsid w:val="00BD51BA"/>
    <w:rsid w:val="00BE07C8"/>
    <w:rsid w:val="00BE6083"/>
    <w:rsid w:val="00BF0C2D"/>
    <w:rsid w:val="00BF51CE"/>
    <w:rsid w:val="00C2029F"/>
    <w:rsid w:val="00C222D4"/>
    <w:rsid w:val="00C226FB"/>
    <w:rsid w:val="00C261D1"/>
    <w:rsid w:val="00C311D4"/>
    <w:rsid w:val="00C31704"/>
    <w:rsid w:val="00C331E2"/>
    <w:rsid w:val="00C3459B"/>
    <w:rsid w:val="00C40059"/>
    <w:rsid w:val="00C43896"/>
    <w:rsid w:val="00C51513"/>
    <w:rsid w:val="00C56D21"/>
    <w:rsid w:val="00C63B95"/>
    <w:rsid w:val="00C63ECB"/>
    <w:rsid w:val="00C64F15"/>
    <w:rsid w:val="00C7076D"/>
    <w:rsid w:val="00C73CE8"/>
    <w:rsid w:val="00C73E58"/>
    <w:rsid w:val="00C761AD"/>
    <w:rsid w:val="00C87870"/>
    <w:rsid w:val="00C91900"/>
    <w:rsid w:val="00C93389"/>
    <w:rsid w:val="00C94D40"/>
    <w:rsid w:val="00C95132"/>
    <w:rsid w:val="00CA1297"/>
    <w:rsid w:val="00CA1443"/>
    <w:rsid w:val="00CA1997"/>
    <w:rsid w:val="00CA2160"/>
    <w:rsid w:val="00CB5586"/>
    <w:rsid w:val="00CB6909"/>
    <w:rsid w:val="00CC4400"/>
    <w:rsid w:val="00CC5FA5"/>
    <w:rsid w:val="00CD0659"/>
    <w:rsid w:val="00CE70E4"/>
    <w:rsid w:val="00CF3AD0"/>
    <w:rsid w:val="00CF4B64"/>
    <w:rsid w:val="00CF5EDA"/>
    <w:rsid w:val="00D04276"/>
    <w:rsid w:val="00D05048"/>
    <w:rsid w:val="00D10DE2"/>
    <w:rsid w:val="00D13205"/>
    <w:rsid w:val="00D172BB"/>
    <w:rsid w:val="00D1744E"/>
    <w:rsid w:val="00D22DD8"/>
    <w:rsid w:val="00D30748"/>
    <w:rsid w:val="00D3212E"/>
    <w:rsid w:val="00D5557D"/>
    <w:rsid w:val="00D65CA8"/>
    <w:rsid w:val="00D667C2"/>
    <w:rsid w:val="00D70B22"/>
    <w:rsid w:val="00D814D5"/>
    <w:rsid w:val="00D84C86"/>
    <w:rsid w:val="00D85976"/>
    <w:rsid w:val="00D909EB"/>
    <w:rsid w:val="00DA71A9"/>
    <w:rsid w:val="00DB3483"/>
    <w:rsid w:val="00DB7084"/>
    <w:rsid w:val="00DB79E1"/>
    <w:rsid w:val="00DC5700"/>
    <w:rsid w:val="00DC5EE7"/>
    <w:rsid w:val="00DC736D"/>
    <w:rsid w:val="00DD065D"/>
    <w:rsid w:val="00DD0A86"/>
    <w:rsid w:val="00DD7E7A"/>
    <w:rsid w:val="00DE2168"/>
    <w:rsid w:val="00DE251B"/>
    <w:rsid w:val="00DF0755"/>
    <w:rsid w:val="00DF2331"/>
    <w:rsid w:val="00DF4055"/>
    <w:rsid w:val="00DF5631"/>
    <w:rsid w:val="00DF7498"/>
    <w:rsid w:val="00E01FD6"/>
    <w:rsid w:val="00E02AA1"/>
    <w:rsid w:val="00E06931"/>
    <w:rsid w:val="00E070BC"/>
    <w:rsid w:val="00E11F3F"/>
    <w:rsid w:val="00E247DB"/>
    <w:rsid w:val="00E353FA"/>
    <w:rsid w:val="00E36CDE"/>
    <w:rsid w:val="00E371A2"/>
    <w:rsid w:val="00E407F4"/>
    <w:rsid w:val="00E42DF0"/>
    <w:rsid w:val="00E43F32"/>
    <w:rsid w:val="00E44961"/>
    <w:rsid w:val="00E46F37"/>
    <w:rsid w:val="00E4772D"/>
    <w:rsid w:val="00E51341"/>
    <w:rsid w:val="00E5382C"/>
    <w:rsid w:val="00E547F7"/>
    <w:rsid w:val="00E604A2"/>
    <w:rsid w:val="00E60959"/>
    <w:rsid w:val="00E6136A"/>
    <w:rsid w:val="00E62546"/>
    <w:rsid w:val="00E73FE0"/>
    <w:rsid w:val="00E75393"/>
    <w:rsid w:val="00E76908"/>
    <w:rsid w:val="00E76AB5"/>
    <w:rsid w:val="00E76ABA"/>
    <w:rsid w:val="00E77E76"/>
    <w:rsid w:val="00E828CD"/>
    <w:rsid w:val="00E82C22"/>
    <w:rsid w:val="00EA690D"/>
    <w:rsid w:val="00EA76FC"/>
    <w:rsid w:val="00EC268D"/>
    <w:rsid w:val="00ED421F"/>
    <w:rsid w:val="00ED4D33"/>
    <w:rsid w:val="00EE253D"/>
    <w:rsid w:val="00EF442C"/>
    <w:rsid w:val="00EF46F1"/>
    <w:rsid w:val="00EF56E6"/>
    <w:rsid w:val="00F00046"/>
    <w:rsid w:val="00F00425"/>
    <w:rsid w:val="00F01328"/>
    <w:rsid w:val="00F02E66"/>
    <w:rsid w:val="00F039CB"/>
    <w:rsid w:val="00F151B6"/>
    <w:rsid w:val="00F15B68"/>
    <w:rsid w:val="00F214BC"/>
    <w:rsid w:val="00F25EC4"/>
    <w:rsid w:val="00F32F3A"/>
    <w:rsid w:val="00F42F23"/>
    <w:rsid w:val="00F45B56"/>
    <w:rsid w:val="00F47A88"/>
    <w:rsid w:val="00F53C52"/>
    <w:rsid w:val="00F5519B"/>
    <w:rsid w:val="00F65264"/>
    <w:rsid w:val="00F657A8"/>
    <w:rsid w:val="00F758AD"/>
    <w:rsid w:val="00F8079B"/>
    <w:rsid w:val="00F848E9"/>
    <w:rsid w:val="00FA19B2"/>
    <w:rsid w:val="00FA7542"/>
    <w:rsid w:val="00FA75B7"/>
    <w:rsid w:val="00FA7C0F"/>
    <w:rsid w:val="00FB4457"/>
    <w:rsid w:val="00FB55E1"/>
    <w:rsid w:val="00FB5C7B"/>
    <w:rsid w:val="00FC6DE8"/>
    <w:rsid w:val="00FD2295"/>
    <w:rsid w:val="00FD547B"/>
    <w:rsid w:val="00FE0EE6"/>
    <w:rsid w:val="00FF0A9D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C761AD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Hervorhebung">
    <w:name w:val="Emphasis"/>
    <w:uiPriority w:val="20"/>
    <w:qFormat/>
    <w:rsid w:val="00031C20"/>
    <w:rPr>
      <w:i/>
      <w:iCs/>
    </w:rPr>
  </w:style>
  <w:style w:type="paragraph" w:styleId="Aufzhlungszeichen">
    <w:name w:val="List Bullet"/>
    <w:basedOn w:val="Standard"/>
    <w:uiPriority w:val="99"/>
    <w:unhideWhenUsed/>
    <w:rsid w:val="00C31704"/>
    <w:pPr>
      <w:numPr>
        <w:numId w:val="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C761AD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Hervorhebung">
    <w:name w:val="Emphasis"/>
    <w:uiPriority w:val="20"/>
    <w:qFormat/>
    <w:rsid w:val="00031C20"/>
    <w:rPr>
      <w:i/>
      <w:iCs/>
    </w:rPr>
  </w:style>
  <w:style w:type="paragraph" w:styleId="Aufzhlungszeichen">
    <w:name w:val="List Bullet"/>
    <w:basedOn w:val="Standard"/>
    <w:uiPriority w:val="99"/>
    <w:unhideWhenUsed/>
    <w:rsid w:val="00C31704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81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3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8000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984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12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862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7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5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61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9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17408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956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015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31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105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3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2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0939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5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385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00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12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5489">
          <w:marLeft w:val="-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2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2" w:space="19" w:color="BABABA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7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4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8687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784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6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58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744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go2020.de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56921-F52A-4C74-BA82-4C80023C6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552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4027</CharactersWithSpaces>
  <SharedDoc>false</SharedDoc>
  <HLinks>
    <vt:vector size="6" baseType="variant">
      <vt:variant>
        <vt:i4>458843</vt:i4>
      </vt:variant>
      <vt:variant>
        <vt:i4>0</vt:i4>
      </vt:variant>
      <vt:variant>
        <vt:i4>0</vt:i4>
      </vt:variant>
      <vt:variant>
        <vt:i4>5</vt:i4>
      </vt:variant>
      <vt:variant>
        <vt:lpwstr>http://www.go2020.de/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cp:lastPrinted>2010-02-24T08:10:00Z</cp:lastPrinted>
  <dcterms:created xsi:type="dcterms:W3CDTF">2019-10-04T06:32:00Z</dcterms:created>
  <dcterms:modified xsi:type="dcterms:W3CDTF">2019-10-04T07:21:00Z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-734612095</vt:i4>
  </property>
  <property fmtid="{D5CDD505-2E9C-101B-9397-08002B2CF9AE}" pid="4" name="_PreviousAdHocReviewCycleID">
    <vt:i4>1531703837</vt:i4>
  </property>
  <property fmtid="{D5CDD505-2E9C-101B-9397-08002B2CF9AE}" pid="5" name="_ReviewingToolsShownOnce">
    <vt:lpwstr/>
  </property>
</Properties>
</file>